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BE" w:rsidRPr="00820BBB" w:rsidRDefault="00927432">
      <w:pPr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820BBB">
        <w:rPr>
          <w:rFonts w:ascii="Calibri" w:hAnsi="Calibri" w:cs="Calibri"/>
          <w:b/>
          <w:sz w:val="36"/>
          <w:szCs w:val="36"/>
        </w:rPr>
        <w:t>GS</w:t>
      </w:r>
      <w:r w:rsidR="007736BB">
        <w:rPr>
          <w:rFonts w:ascii="Calibri" w:hAnsi="Calibri" w:cs="Calibri"/>
          <w:b/>
          <w:sz w:val="36"/>
          <w:szCs w:val="36"/>
        </w:rPr>
        <w:t>C Corporate Strategy 2014 - 2017</w:t>
      </w:r>
    </w:p>
    <w:p w:rsidR="00935461" w:rsidRDefault="00935461" w:rsidP="00190D86">
      <w:pPr>
        <w:pStyle w:val="Title"/>
      </w:pPr>
    </w:p>
    <w:p w:rsidR="00935461" w:rsidRPr="00820BBB" w:rsidRDefault="00927432">
      <w:pPr>
        <w:rPr>
          <w:rFonts w:ascii="Calibri" w:hAnsi="Calibri" w:cs="Calibri"/>
          <w:b/>
          <w:sz w:val="28"/>
          <w:szCs w:val="28"/>
        </w:rPr>
      </w:pPr>
      <w:r w:rsidRPr="00820BBB">
        <w:rPr>
          <w:rFonts w:ascii="Calibri" w:hAnsi="Calibri" w:cs="Calibri"/>
          <w:b/>
          <w:sz w:val="28"/>
          <w:szCs w:val="28"/>
        </w:rPr>
        <w:t>Our Vision</w:t>
      </w:r>
    </w:p>
    <w:p w:rsidR="00935461" w:rsidRPr="00820BBB" w:rsidRDefault="00935461">
      <w:pPr>
        <w:rPr>
          <w:rFonts w:ascii="Calibri" w:hAnsi="Calibri" w:cs="Calibri"/>
          <w:b/>
          <w:sz w:val="32"/>
          <w:szCs w:val="32"/>
        </w:rPr>
      </w:pPr>
    </w:p>
    <w:p w:rsidR="0045555F" w:rsidRPr="00820BBB" w:rsidRDefault="00927432">
      <w:p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To </w:t>
      </w:r>
      <w:r w:rsidR="00AD0D6C" w:rsidRPr="00820BBB">
        <w:rPr>
          <w:rFonts w:ascii="Calibri" w:hAnsi="Calibri" w:cs="Calibri"/>
          <w:sz w:val="28"/>
          <w:szCs w:val="28"/>
        </w:rPr>
        <w:t xml:space="preserve">be </w:t>
      </w:r>
      <w:r w:rsidR="00DF50A0" w:rsidRPr="00820BBB">
        <w:rPr>
          <w:rFonts w:ascii="Calibri" w:hAnsi="Calibri" w:cs="Calibri"/>
          <w:sz w:val="28"/>
          <w:szCs w:val="28"/>
        </w:rPr>
        <w:t>recognized as a world-class science centre and a leading platf</w:t>
      </w:r>
      <w:r w:rsidR="007736BB">
        <w:rPr>
          <w:rFonts w:ascii="Calibri" w:hAnsi="Calibri" w:cs="Calibri"/>
          <w:sz w:val="28"/>
          <w:szCs w:val="28"/>
        </w:rPr>
        <w:t>orm for engagement with science</w:t>
      </w:r>
      <w:r w:rsidRPr="00820BBB">
        <w:rPr>
          <w:rFonts w:ascii="Calibri" w:hAnsi="Calibri" w:cs="Calibri"/>
          <w:sz w:val="28"/>
          <w:szCs w:val="28"/>
        </w:rPr>
        <w:t>.</w:t>
      </w:r>
    </w:p>
    <w:p w:rsidR="0045555F" w:rsidRPr="00820BBB" w:rsidRDefault="0045555F">
      <w:pPr>
        <w:rPr>
          <w:rFonts w:ascii="Calibri" w:hAnsi="Calibri" w:cs="Calibri"/>
          <w:sz w:val="28"/>
          <w:szCs w:val="28"/>
        </w:rPr>
      </w:pPr>
    </w:p>
    <w:p w:rsidR="0045555F" w:rsidRPr="00820BBB" w:rsidRDefault="00927432">
      <w:pPr>
        <w:rPr>
          <w:rFonts w:ascii="Calibri" w:hAnsi="Calibri" w:cs="Calibri"/>
          <w:b/>
          <w:sz w:val="28"/>
          <w:szCs w:val="28"/>
        </w:rPr>
      </w:pPr>
      <w:r w:rsidRPr="00820BBB">
        <w:rPr>
          <w:rFonts w:ascii="Calibri" w:hAnsi="Calibri" w:cs="Calibri"/>
          <w:b/>
          <w:sz w:val="28"/>
          <w:szCs w:val="28"/>
        </w:rPr>
        <w:t>Our Goals are to</w:t>
      </w:r>
    </w:p>
    <w:p w:rsidR="00AD0D6C" w:rsidRPr="00820BBB" w:rsidRDefault="00AD0D6C">
      <w:pPr>
        <w:rPr>
          <w:rFonts w:ascii="Calibri" w:hAnsi="Calibri" w:cs="Calibri"/>
          <w:b/>
          <w:sz w:val="28"/>
          <w:szCs w:val="28"/>
        </w:rPr>
      </w:pPr>
    </w:p>
    <w:p w:rsidR="007736BB" w:rsidRDefault="00927432" w:rsidP="00927432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Inspire people to explore and understand the world around them, to discover and enjoy science and understand its relevance to their own lives;</w:t>
      </w:r>
      <w:r w:rsidR="007736BB" w:rsidRPr="007736BB">
        <w:rPr>
          <w:rFonts w:ascii="Calibri" w:hAnsi="Calibri" w:cs="Calibri"/>
          <w:sz w:val="28"/>
          <w:szCs w:val="28"/>
        </w:rPr>
        <w:t xml:space="preserve"> </w:t>
      </w:r>
    </w:p>
    <w:p w:rsidR="007736BB" w:rsidRDefault="007736BB" w:rsidP="007736BB">
      <w:pPr>
        <w:pStyle w:val="ListParagraph"/>
        <w:ind w:left="360"/>
        <w:rPr>
          <w:rFonts w:ascii="Calibri" w:hAnsi="Calibri" w:cs="Calibri"/>
          <w:sz w:val="28"/>
          <w:szCs w:val="28"/>
        </w:rPr>
      </w:pPr>
    </w:p>
    <w:p w:rsidR="00927432" w:rsidRPr="00820BBB" w:rsidRDefault="007736BB" w:rsidP="00927432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Make</w:t>
      </w:r>
      <w:r w:rsidRPr="00820BBB">
        <w:rPr>
          <w:rFonts w:ascii="Calibri" w:hAnsi="Calibri" w:cs="Calibri"/>
          <w:sz w:val="28"/>
          <w:szCs w:val="28"/>
        </w:rPr>
        <w:t xml:space="preserve"> a substantial contribution to enriching the culture, enhancing well-being and supporting the economic development of Scotland</w:t>
      </w:r>
      <w:r>
        <w:rPr>
          <w:rFonts w:ascii="Calibri" w:hAnsi="Calibri" w:cs="Calibri"/>
          <w:sz w:val="28"/>
          <w:szCs w:val="28"/>
        </w:rPr>
        <w:t>;</w:t>
      </w:r>
    </w:p>
    <w:p w:rsidR="00AD0D6C" w:rsidRPr="00820BBB" w:rsidRDefault="00AD0D6C" w:rsidP="00AD0D6C">
      <w:pPr>
        <w:ind w:left="360"/>
        <w:rPr>
          <w:rFonts w:ascii="Calibri" w:hAnsi="Calibri" w:cs="Calibri"/>
          <w:sz w:val="28"/>
          <w:szCs w:val="28"/>
        </w:rPr>
      </w:pPr>
    </w:p>
    <w:p w:rsidR="00927432" w:rsidRPr="00820BBB" w:rsidRDefault="00927432" w:rsidP="00927432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To communicate the importance of science for well-being, prosperity and society;</w:t>
      </w:r>
    </w:p>
    <w:p w:rsidR="00AD0D6C" w:rsidRPr="00820BBB" w:rsidRDefault="00AD0D6C" w:rsidP="00AD0D6C">
      <w:pPr>
        <w:rPr>
          <w:rFonts w:ascii="Calibri" w:hAnsi="Calibri" w:cs="Calibri"/>
          <w:sz w:val="28"/>
          <w:szCs w:val="28"/>
        </w:rPr>
      </w:pPr>
    </w:p>
    <w:p w:rsidR="00927432" w:rsidRPr="00820BBB" w:rsidRDefault="00927432" w:rsidP="00927432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To build effective partnerships to develop our national role in science communication and learning;</w:t>
      </w:r>
    </w:p>
    <w:p w:rsidR="00AD0D6C" w:rsidRPr="00820BBB" w:rsidRDefault="00AD0D6C" w:rsidP="00AD0D6C">
      <w:pPr>
        <w:ind w:left="360"/>
        <w:rPr>
          <w:rFonts w:ascii="Calibri" w:hAnsi="Calibri" w:cs="Calibri"/>
          <w:sz w:val="28"/>
          <w:szCs w:val="28"/>
        </w:rPr>
      </w:pPr>
    </w:p>
    <w:p w:rsidR="00927432" w:rsidRPr="00820BBB" w:rsidRDefault="00927432" w:rsidP="00927432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To enhance the quality of science and technology education;</w:t>
      </w:r>
    </w:p>
    <w:p w:rsidR="00AD0D6C" w:rsidRPr="00820BBB" w:rsidRDefault="00AD0D6C" w:rsidP="00AD0D6C">
      <w:pPr>
        <w:rPr>
          <w:rFonts w:ascii="Calibri" w:hAnsi="Calibri" w:cs="Calibri"/>
          <w:sz w:val="28"/>
          <w:szCs w:val="28"/>
        </w:rPr>
      </w:pPr>
    </w:p>
    <w:p w:rsidR="00927432" w:rsidRPr="00820BBB" w:rsidRDefault="00927432" w:rsidP="00927432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To build a high performance and sustainable business.</w:t>
      </w:r>
    </w:p>
    <w:p w:rsidR="00622BD0" w:rsidRPr="00820BBB" w:rsidRDefault="00927432" w:rsidP="00622BD0">
      <w:p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sz w:val="28"/>
          <w:szCs w:val="28"/>
        </w:rPr>
        <w:br w:type="page"/>
      </w:r>
      <w:r w:rsidR="00622BD0" w:rsidRPr="00820BBB">
        <w:rPr>
          <w:rFonts w:ascii="Calibri" w:hAnsi="Calibri" w:cs="Calibri"/>
          <w:b/>
          <w:sz w:val="36"/>
          <w:szCs w:val="36"/>
        </w:rPr>
        <w:lastRenderedPageBreak/>
        <w:t>Our Values</w:t>
      </w:r>
    </w:p>
    <w:p w:rsidR="00622BD0" w:rsidRDefault="00622BD0" w:rsidP="00622BD0">
      <w:pPr>
        <w:pStyle w:val="Title"/>
      </w:pPr>
    </w:p>
    <w:p w:rsidR="00B056C1" w:rsidRPr="00820BBB" w:rsidRDefault="00B056C1" w:rsidP="00B056C1">
      <w:p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b/>
          <w:sz w:val="36"/>
          <w:szCs w:val="36"/>
        </w:rPr>
        <w:t xml:space="preserve">All of our activities are shaped by a set of core values: </w:t>
      </w:r>
    </w:p>
    <w:p w:rsidR="00B056C1" w:rsidRPr="00820BBB" w:rsidRDefault="00B056C1" w:rsidP="00B056C1">
      <w:pPr>
        <w:rPr>
          <w:rFonts w:ascii="Calibri" w:hAnsi="Calibri" w:cs="Calibri"/>
          <w:b/>
          <w:sz w:val="36"/>
          <w:szCs w:val="36"/>
        </w:rPr>
      </w:pPr>
    </w:p>
    <w:p w:rsidR="00B056C1" w:rsidRPr="00820BBB" w:rsidRDefault="00B056C1" w:rsidP="00B056C1">
      <w:pPr>
        <w:rPr>
          <w:rFonts w:ascii="Calibri" w:hAnsi="Calibri" w:cs="Calibri"/>
          <w:b/>
          <w:sz w:val="36"/>
          <w:szCs w:val="36"/>
        </w:rPr>
      </w:pPr>
    </w:p>
    <w:p w:rsidR="00B056C1" w:rsidRPr="00820BBB" w:rsidRDefault="00B056C1" w:rsidP="00B056C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We are always focused on the needs of our visitors</w:t>
      </w:r>
    </w:p>
    <w:p w:rsidR="00AD0D6C" w:rsidRPr="00820BBB" w:rsidRDefault="00AD0D6C" w:rsidP="00AD0D6C">
      <w:pPr>
        <w:ind w:left="360"/>
        <w:rPr>
          <w:rFonts w:ascii="Calibri" w:hAnsi="Calibri" w:cs="Calibri"/>
          <w:sz w:val="28"/>
          <w:szCs w:val="28"/>
        </w:rPr>
      </w:pPr>
    </w:p>
    <w:p w:rsidR="00B056C1" w:rsidRPr="00820BBB" w:rsidRDefault="00B056C1" w:rsidP="00B056C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We always demand high standards for delivery of all services to customers and colleagues</w:t>
      </w:r>
    </w:p>
    <w:p w:rsidR="00AD0D6C" w:rsidRPr="00820BBB" w:rsidRDefault="00AD0D6C" w:rsidP="00AD0D6C">
      <w:pPr>
        <w:rPr>
          <w:rFonts w:ascii="Calibri" w:hAnsi="Calibri" w:cs="Calibri"/>
          <w:sz w:val="28"/>
          <w:szCs w:val="28"/>
        </w:rPr>
      </w:pPr>
    </w:p>
    <w:p w:rsidR="00B056C1" w:rsidRPr="00820BBB" w:rsidRDefault="00B056C1" w:rsidP="00B056C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All of our activities are based on firm scientific principles</w:t>
      </w:r>
    </w:p>
    <w:p w:rsidR="00AD0D6C" w:rsidRPr="00820BBB" w:rsidRDefault="00AD0D6C" w:rsidP="00AD0D6C">
      <w:pPr>
        <w:rPr>
          <w:rFonts w:ascii="Calibri" w:hAnsi="Calibri" w:cs="Calibri"/>
          <w:sz w:val="28"/>
          <w:szCs w:val="28"/>
        </w:rPr>
      </w:pPr>
    </w:p>
    <w:p w:rsidR="00B056C1" w:rsidRPr="00820BBB" w:rsidRDefault="00B056C1" w:rsidP="00B056C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We will always strive to maximize access to learning opportunities </w:t>
      </w:r>
    </w:p>
    <w:p w:rsidR="00AD0D6C" w:rsidRPr="00820BBB" w:rsidRDefault="00AD0D6C" w:rsidP="00AD0D6C">
      <w:pPr>
        <w:rPr>
          <w:rFonts w:ascii="Calibri" w:hAnsi="Calibri" w:cs="Calibri"/>
          <w:sz w:val="28"/>
          <w:szCs w:val="28"/>
        </w:rPr>
      </w:pPr>
    </w:p>
    <w:p w:rsidR="00B056C1" w:rsidRPr="00820BBB" w:rsidRDefault="00B056C1" w:rsidP="00B056C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We invest in our staff and develop potential</w:t>
      </w:r>
    </w:p>
    <w:p w:rsidR="00AD0D6C" w:rsidRPr="00820BBB" w:rsidRDefault="00AD0D6C" w:rsidP="00AD0D6C">
      <w:pPr>
        <w:rPr>
          <w:rFonts w:ascii="Calibri" w:hAnsi="Calibri" w:cs="Calibri"/>
          <w:sz w:val="28"/>
          <w:szCs w:val="28"/>
        </w:rPr>
      </w:pPr>
    </w:p>
    <w:p w:rsidR="00622BD0" w:rsidRPr="00820BBB" w:rsidRDefault="00B056C1" w:rsidP="00B056C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We continuously innovate and demonstrate new ways of doing things</w:t>
      </w:r>
      <w:r w:rsidRPr="00820BBB">
        <w:rPr>
          <w:rFonts w:ascii="Calibri" w:hAnsi="Calibri" w:cs="Calibri"/>
          <w:b/>
          <w:sz w:val="36"/>
          <w:szCs w:val="36"/>
        </w:rPr>
        <w:t xml:space="preserve"> </w:t>
      </w:r>
      <w:r w:rsidR="00622BD0" w:rsidRPr="00820BBB">
        <w:rPr>
          <w:rFonts w:ascii="Calibri" w:hAnsi="Calibri" w:cs="Calibri"/>
          <w:b/>
          <w:sz w:val="36"/>
          <w:szCs w:val="36"/>
        </w:rPr>
        <w:br w:type="page"/>
      </w:r>
    </w:p>
    <w:p w:rsidR="00587C71" w:rsidRPr="00820BBB" w:rsidRDefault="00927432" w:rsidP="00927432">
      <w:p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b/>
          <w:sz w:val="36"/>
          <w:szCs w:val="36"/>
        </w:rPr>
        <w:t>Five Pillars</w:t>
      </w:r>
      <w:r w:rsidR="00622BD0" w:rsidRPr="00820BBB">
        <w:rPr>
          <w:rFonts w:ascii="Calibri" w:hAnsi="Calibri" w:cs="Calibri"/>
          <w:b/>
          <w:sz w:val="36"/>
          <w:szCs w:val="36"/>
        </w:rPr>
        <w:t xml:space="preserve"> of Corporate Strategy</w:t>
      </w:r>
    </w:p>
    <w:p w:rsidR="00927432" w:rsidRDefault="00927432" w:rsidP="00927432">
      <w:pPr>
        <w:pStyle w:val="Title"/>
      </w:pPr>
    </w:p>
    <w:p w:rsidR="00622BD0" w:rsidRPr="00820BBB" w:rsidRDefault="00927432" w:rsidP="00F55788">
      <w:p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Our goals are encapsulated </w:t>
      </w:r>
      <w:r w:rsidR="00DF50A0" w:rsidRPr="00820BBB">
        <w:rPr>
          <w:rFonts w:ascii="Calibri" w:hAnsi="Calibri" w:cs="Calibri"/>
          <w:sz w:val="28"/>
          <w:szCs w:val="28"/>
        </w:rPr>
        <w:t xml:space="preserve">in 5 pillars of strategic focus: </w:t>
      </w:r>
      <w:r w:rsidR="00C57E12">
        <w:rPr>
          <w:noProof/>
          <w:lang w:val="en-GB" w:eastAsia="en-GB"/>
        </w:rPr>
        <w:drawing>
          <wp:inline distT="0" distB="0" distL="0" distR="0">
            <wp:extent cx="8898890" cy="4011930"/>
            <wp:effectExtent l="0" t="0" r="0" b="762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55788" w:rsidRPr="00820BBB" w:rsidRDefault="00F55788" w:rsidP="00F55788">
      <w:p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b/>
          <w:sz w:val="36"/>
          <w:szCs w:val="36"/>
        </w:rPr>
        <w:t>Visitor Experience</w:t>
      </w:r>
    </w:p>
    <w:p w:rsidR="00F55788" w:rsidRDefault="00F55788" w:rsidP="00F55788">
      <w:pPr>
        <w:pStyle w:val="Title"/>
      </w:pPr>
    </w:p>
    <w:p w:rsidR="002708F8" w:rsidRPr="00820BBB" w:rsidRDefault="009D2C47">
      <w:pPr>
        <w:rPr>
          <w:rFonts w:ascii="Calibri" w:hAnsi="Calibri" w:cs="Calibri"/>
          <w:b/>
          <w:i/>
          <w:sz w:val="28"/>
          <w:szCs w:val="28"/>
        </w:rPr>
      </w:pPr>
      <w:r w:rsidRPr="00820BBB">
        <w:rPr>
          <w:rFonts w:ascii="Calibri" w:hAnsi="Calibri" w:cs="Calibri"/>
          <w:b/>
          <w:i/>
          <w:sz w:val="28"/>
          <w:szCs w:val="28"/>
        </w:rPr>
        <w:t>We must be a place where people want to come – a place that is welcoming, fun, informative, educational and entertaining. A place that delivers a 5-star service in all areas.</w:t>
      </w:r>
    </w:p>
    <w:p w:rsidR="002708F8" w:rsidRPr="00820BBB" w:rsidRDefault="002708F8">
      <w:pPr>
        <w:rPr>
          <w:rFonts w:ascii="Calibri" w:hAnsi="Calibri" w:cs="Calibri"/>
          <w:b/>
          <w:i/>
          <w:sz w:val="28"/>
          <w:szCs w:val="28"/>
        </w:rPr>
      </w:pPr>
    </w:p>
    <w:p w:rsidR="002708F8" w:rsidRPr="00820BBB" w:rsidRDefault="002708F8">
      <w:pPr>
        <w:rPr>
          <w:rFonts w:ascii="Calibri" w:hAnsi="Calibri" w:cs="Calibri"/>
          <w:b/>
          <w:sz w:val="28"/>
          <w:szCs w:val="28"/>
        </w:rPr>
      </w:pPr>
      <w:r w:rsidRPr="00820BBB">
        <w:rPr>
          <w:rFonts w:ascii="Calibri" w:hAnsi="Calibri" w:cs="Calibri"/>
          <w:b/>
          <w:sz w:val="28"/>
          <w:szCs w:val="28"/>
        </w:rPr>
        <w:t>We will achieve this by:</w:t>
      </w:r>
    </w:p>
    <w:p w:rsidR="007646F9" w:rsidRPr="00820BBB" w:rsidRDefault="007646F9">
      <w:pPr>
        <w:rPr>
          <w:rFonts w:ascii="Calibri" w:hAnsi="Calibri" w:cs="Calibri"/>
          <w:b/>
          <w:sz w:val="28"/>
          <w:szCs w:val="28"/>
        </w:rPr>
      </w:pPr>
    </w:p>
    <w:p w:rsidR="002708F8" w:rsidRPr="00820BBB" w:rsidRDefault="002708F8" w:rsidP="002708F8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Understanding </w:t>
      </w:r>
      <w:r w:rsidR="00B54FA9" w:rsidRPr="00820BBB">
        <w:rPr>
          <w:rFonts w:ascii="Calibri" w:hAnsi="Calibri" w:cs="Calibri"/>
          <w:sz w:val="28"/>
          <w:szCs w:val="28"/>
        </w:rPr>
        <w:t>who our customers</w:t>
      </w:r>
      <w:r w:rsidR="009D5442" w:rsidRPr="00820BBB">
        <w:rPr>
          <w:rFonts w:ascii="Calibri" w:hAnsi="Calibri" w:cs="Calibri"/>
          <w:sz w:val="28"/>
          <w:szCs w:val="28"/>
        </w:rPr>
        <w:t xml:space="preserve"> </w:t>
      </w:r>
      <w:r w:rsidR="00BB3471" w:rsidRPr="00820BBB">
        <w:rPr>
          <w:rFonts w:ascii="Calibri" w:hAnsi="Calibri" w:cs="Calibri"/>
          <w:sz w:val="28"/>
          <w:szCs w:val="28"/>
        </w:rPr>
        <w:t xml:space="preserve">are </w:t>
      </w:r>
      <w:r w:rsidR="009D5442" w:rsidRPr="00820BBB">
        <w:rPr>
          <w:rFonts w:ascii="Calibri" w:hAnsi="Calibri" w:cs="Calibri"/>
          <w:sz w:val="28"/>
          <w:szCs w:val="28"/>
        </w:rPr>
        <w:t xml:space="preserve">and developing the offer to widen the appeal to new </w:t>
      </w:r>
      <w:r w:rsidR="007646F9" w:rsidRPr="00820BBB">
        <w:rPr>
          <w:rFonts w:ascii="Calibri" w:hAnsi="Calibri" w:cs="Calibri"/>
          <w:sz w:val="28"/>
          <w:szCs w:val="28"/>
        </w:rPr>
        <w:t xml:space="preserve">and diverse </w:t>
      </w:r>
      <w:r w:rsidR="009D5442" w:rsidRPr="00820BBB">
        <w:rPr>
          <w:rFonts w:ascii="Calibri" w:hAnsi="Calibri" w:cs="Calibri"/>
          <w:sz w:val="28"/>
          <w:szCs w:val="28"/>
        </w:rPr>
        <w:t>audiences</w:t>
      </w:r>
    </w:p>
    <w:p w:rsidR="007646F9" w:rsidRPr="00820BBB" w:rsidRDefault="007646F9" w:rsidP="007646F9">
      <w:pPr>
        <w:ind w:left="360"/>
        <w:rPr>
          <w:rFonts w:ascii="Calibri" w:hAnsi="Calibri" w:cs="Calibri"/>
          <w:sz w:val="28"/>
          <w:szCs w:val="28"/>
        </w:rPr>
      </w:pPr>
    </w:p>
    <w:p w:rsidR="00B54FA9" w:rsidRPr="00820BBB" w:rsidRDefault="00B54FA9" w:rsidP="002708F8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Developing the </w:t>
      </w:r>
      <w:r w:rsidR="0059269C" w:rsidRPr="00820BBB">
        <w:rPr>
          <w:rFonts w:ascii="Calibri" w:hAnsi="Calibri" w:cs="Calibri"/>
          <w:sz w:val="28"/>
          <w:szCs w:val="28"/>
        </w:rPr>
        <w:t xml:space="preserve">website, </w:t>
      </w:r>
      <w:r w:rsidRPr="00820BBB">
        <w:rPr>
          <w:rFonts w:ascii="Calibri" w:hAnsi="Calibri" w:cs="Calibri"/>
          <w:sz w:val="28"/>
          <w:szCs w:val="28"/>
        </w:rPr>
        <w:t>retail and catering offer as an important part of the visitor experience</w:t>
      </w:r>
    </w:p>
    <w:p w:rsidR="007646F9" w:rsidRPr="00820BBB" w:rsidRDefault="007646F9" w:rsidP="007646F9">
      <w:pPr>
        <w:rPr>
          <w:rFonts w:ascii="Calibri" w:hAnsi="Calibri" w:cs="Calibri"/>
          <w:sz w:val="28"/>
          <w:szCs w:val="28"/>
        </w:rPr>
      </w:pPr>
    </w:p>
    <w:p w:rsidR="00B54FA9" w:rsidRPr="00820BBB" w:rsidRDefault="007646F9" w:rsidP="002708F8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Making the best use of technology to innovate and create customer experiences which excite and engage all age groups</w:t>
      </w:r>
    </w:p>
    <w:p w:rsidR="00B10F1E" w:rsidRPr="00820BBB" w:rsidRDefault="00B10F1E" w:rsidP="00B10F1E">
      <w:pPr>
        <w:pStyle w:val="ListParagraph"/>
        <w:rPr>
          <w:rFonts w:ascii="Calibri" w:hAnsi="Calibri" w:cs="Calibri"/>
          <w:sz w:val="28"/>
          <w:szCs w:val="28"/>
        </w:rPr>
      </w:pPr>
    </w:p>
    <w:p w:rsidR="00B10F1E" w:rsidRPr="00820BBB" w:rsidRDefault="00B10F1E" w:rsidP="002708F8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Developing a</w:t>
      </w:r>
      <w:r w:rsidR="00D706C4" w:rsidRPr="00820BBB">
        <w:rPr>
          <w:rFonts w:ascii="Calibri" w:hAnsi="Calibri" w:cs="Calibri"/>
          <w:sz w:val="28"/>
          <w:szCs w:val="28"/>
        </w:rPr>
        <w:t>nd embedding robust platforms, processes and attitudes to support sustained fundraising for exhibit refresh and renewal</w:t>
      </w:r>
    </w:p>
    <w:p w:rsidR="007646F9" w:rsidRPr="00820BBB" w:rsidRDefault="007646F9" w:rsidP="007646F9">
      <w:pPr>
        <w:pStyle w:val="ListParagraph"/>
        <w:rPr>
          <w:rFonts w:ascii="Calibri" w:hAnsi="Calibri" w:cs="Calibri"/>
          <w:sz w:val="28"/>
          <w:szCs w:val="28"/>
        </w:rPr>
      </w:pPr>
    </w:p>
    <w:p w:rsidR="007646F9" w:rsidRPr="00820BBB" w:rsidRDefault="00E90EB1" w:rsidP="002708F8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Involving</w:t>
      </w:r>
      <w:r w:rsidR="00EE2808" w:rsidRPr="00820BBB">
        <w:rPr>
          <w:rFonts w:ascii="Calibri" w:hAnsi="Calibri" w:cs="Calibri"/>
          <w:sz w:val="28"/>
          <w:szCs w:val="28"/>
        </w:rPr>
        <w:t xml:space="preserve"> experts in everything that we do, w</w:t>
      </w:r>
      <w:r w:rsidR="0059269C" w:rsidRPr="00820BBB">
        <w:rPr>
          <w:rFonts w:ascii="Calibri" w:hAnsi="Calibri" w:cs="Calibri"/>
          <w:sz w:val="28"/>
          <w:szCs w:val="28"/>
        </w:rPr>
        <w:t>orking in partnership with scientists and engineers to create rich and authoritative content</w:t>
      </w:r>
    </w:p>
    <w:p w:rsidR="002708F8" w:rsidRPr="00820BBB" w:rsidRDefault="002708F8">
      <w:pPr>
        <w:rPr>
          <w:rFonts w:ascii="Calibri" w:hAnsi="Calibri" w:cs="Calibri"/>
          <w:b/>
          <w:sz w:val="36"/>
          <w:szCs w:val="36"/>
        </w:rPr>
      </w:pPr>
    </w:p>
    <w:p w:rsidR="00622BD0" w:rsidRPr="00820BBB" w:rsidRDefault="00622BD0">
      <w:p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b/>
          <w:sz w:val="36"/>
          <w:szCs w:val="36"/>
        </w:rPr>
        <w:br w:type="page"/>
      </w:r>
    </w:p>
    <w:p w:rsidR="00622BD0" w:rsidRPr="00820BBB" w:rsidRDefault="00622BD0" w:rsidP="00622BD0">
      <w:p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b/>
          <w:sz w:val="36"/>
          <w:szCs w:val="36"/>
        </w:rPr>
        <w:t>Educational Resource</w:t>
      </w:r>
    </w:p>
    <w:p w:rsidR="00622BD0" w:rsidRDefault="00622BD0" w:rsidP="00622BD0">
      <w:pPr>
        <w:pStyle w:val="Title"/>
      </w:pPr>
    </w:p>
    <w:p w:rsidR="00D257B2" w:rsidRPr="00820BBB" w:rsidRDefault="00622BD0">
      <w:pPr>
        <w:rPr>
          <w:rFonts w:ascii="Calibri" w:hAnsi="Calibri" w:cs="Calibri"/>
          <w:b/>
          <w:i/>
          <w:sz w:val="28"/>
          <w:szCs w:val="28"/>
        </w:rPr>
      </w:pPr>
      <w:r w:rsidRPr="00820BBB">
        <w:rPr>
          <w:rFonts w:ascii="Calibri" w:hAnsi="Calibri" w:cs="Calibri"/>
          <w:b/>
          <w:i/>
          <w:sz w:val="28"/>
          <w:szCs w:val="28"/>
        </w:rPr>
        <w:t>We will establish GSC as a leader in science education and an integral and essential part of the education landscape for school science.</w:t>
      </w:r>
      <w:r w:rsidR="00000327" w:rsidRPr="00820BBB">
        <w:rPr>
          <w:rFonts w:ascii="Calibri" w:hAnsi="Calibri" w:cs="Calibri"/>
          <w:b/>
          <w:i/>
          <w:sz w:val="28"/>
          <w:szCs w:val="28"/>
        </w:rPr>
        <w:t xml:space="preserve"> We must bring creativity and innovation to our learning experiences; our activities must support the development of the four capacities of a Curriculum for Excellence for all.</w:t>
      </w:r>
    </w:p>
    <w:p w:rsidR="00D257B2" w:rsidRPr="00820BBB" w:rsidRDefault="00D257B2">
      <w:pPr>
        <w:rPr>
          <w:rFonts w:ascii="Calibri" w:hAnsi="Calibri" w:cs="Calibri"/>
          <w:b/>
          <w:i/>
          <w:sz w:val="28"/>
          <w:szCs w:val="28"/>
        </w:rPr>
      </w:pPr>
    </w:p>
    <w:p w:rsidR="00141E50" w:rsidRPr="00820BBB" w:rsidRDefault="00141E50" w:rsidP="00141E50">
      <w:pPr>
        <w:rPr>
          <w:rFonts w:ascii="Calibri" w:hAnsi="Calibri" w:cs="Calibri"/>
          <w:b/>
          <w:sz w:val="28"/>
          <w:szCs w:val="28"/>
        </w:rPr>
      </w:pPr>
      <w:r w:rsidRPr="00820BBB">
        <w:rPr>
          <w:rFonts w:ascii="Calibri" w:hAnsi="Calibri" w:cs="Calibri"/>
          <w:b/>
          <w:sz w:val="28"/>
          <w:szCs w:val="28"/>
        </w:rPr>
        <w:t>We will achieve this by:</w:t>
      </w:r>
    </w:p>
    <w:p w:rsidR="00141E50" w:rsidRPr="00820BBB" w:rsidRDefault="00141E50" w:rsidP="00141E50">
      <w:pPr>
        <w:rPr>
          <w:rFonts w:ascii="Calibri" w:hAnsi="Calibri" w:cs="Calibri"/>
          <w:b/>
          <w:sz w:val="28"/>
          <w:szCs w:val="28"/>
        </w:rPr>
      </w:pPr>
    </w:p>
    <w:p w:rsidR="00141E50" w:rsidRPr="00820BBB" w:rsidRDefault="00BB3471" w:rsidP="00141E50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Consulting with the teaching profession and partnering with industry and academia to develop an extended education program covering some of the most challenging areas of the science curriculum</w:t>
      </w:r>
    </w:p>
    <w:p w:rsidR="00BB3471" w:rsidRPr="00820BBB" w:rsidRDefault="00BB3471" w:rsidP="00BB3471">
      <w:pPr>
        <w:ind w:left="360"/>
        <w:rPr>
          <w:rFonts w:ascii="Calibri" w:hAnsi="Calibri" w:cs="Calibri"/>
          <w:sz w:val="28"/>
          <w:szCs w:val="28"/>
        </w:rPr>
      </w:pPr>
    </w:p>
    <w:p w:rsidR="00BB3471" w:rsidRPr="00820BBB" w:rsidRDefault="00BB3471" w:rsidP="00141E50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Effectively market</w:t>
      </w:r>
      <w:r w:rsidR="00810BE4" w:rsidRPr="00820BBB">
        <w:rPr>
          <w:rFonts w:ascii="Calibri" w:hAnsi="Calibri" w:cs="Calibri"/>
          <w:sz w:val="28"/>
          <w:szCs w:val="28"/>
        </w:rPr>
        <w:t>ing</w:t>
      </w:r>
      <w:r w:rsidRPr="00820BBB">
        <w:rPr>
          <w:rFonts w:ascii="Calibri" w:hAnsi="Calibri" w:cs="Calibri"/>
          <w:sz w:val="28"/>
          <w:szCs w:val="28"/>
        </w:rPr>
        <w:t xml:space="preserve"> our educational program to local authorities, schools and teachers</w:t>
      </w:r>
    </w:p>
    <w:p w:rsidR="00810BE4" w:rsidRPr="00820BBB" w:rsidRDefault="00810BE4" w:rsidP="00810BE4">
      <w:pPr>
        <w:pStyle w:val="ListParagraph"/>
        <w:rPr>
          <w:rFonts w:ascii="Calibri" w:hAnsi="Calibri" w:cs="Calibri"/>
          <w:sz w:val="28"/>
          <w:szCs w:val="28"/>
        </w:rPr>
      </w:pPr>
    </w:p>
    <w:p w:rsidR="00810BE4" w:rsidRPr="00820BBB" w:rsidRDefault="00810BE4" w:rsidP="00141E50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We will develop relationships with local authorities to secure funding for free admission for all primary school pupils</w:t>
      </w:r>
    </w:p>
    <w:p w:rsidR="00141E50" w:rsidRPr="00820BBB" w:rsidRDefault="00141E50" w:rsidP="00141E50">
      <w:pPr>
        <w:ind w:left="360"/>
        <w:rPr>
          <w:rFonts w:ascii="Calibri" w:hAnsi="Calibri" w:cs="Calibri"/>
          <w:sz w:val="28"/>
          <w:szCs w:val="28"/>
        </w:rPr>
      </w:pPr>
    </w:p>
    <w:p w:rsidR="00141E50" w:rsidRPr="00820BBB" w:rsidRDefault="00BB3471" w:rsidP="00141E50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Systematically collect and measure evidence of impact and use this to build recognition and the credibility of our educational offer with government, local authorities, schools and teachers</w:t>
      </w:r>
    </w:p>
    <w:p w:rsidR="00BB3471" w:rsidRPr="00820BBB" w:rsidRDefault="00BB3471" w:rsidP="00BB3471">
      <w:pPr>
        <w:pStyle w:val="ListParagraph"/>
        <w:rPr>
          <w:rFonts w:ascii="Calibri" w:hAnsi="Calibri" w:cs="Calibri"/>
          <w:sz w:val="28"/>
          <w:szCs w:val="28"/>
        </w:rPr>
      </w:pPr>
    </w:p>
    <w:p w:rsidR="00BB3471" w:rsidRPr="00820BBB" w:rsidRDefault="00BB3471" w:rsidP="00141E50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Creating a national resource for teachers to include videos and talks from Scottish experts, showcasing current research, technology and curriculum related science</w:t>
      </w:r>
    </w:p>
    <w:p w:rsidR="00BB3471" w:rsidRPr="00820BBB" w:rsidRDefault="00BB3471" w:rsidP="00BB3471">
      <w:pPr>
        <w:pStyle w:val="ListParagraph"/>
        <w:rPr>
          <w:rFonts w:ascii="Calibri" w:hAnsi="Calibri" w:cs="Calibri"/>
          <w:sz w:val="28"/>
          <w:szCs w:val="28"/>
        </w:rPr>
      </w:pPr>
    </w:p>
    <w:p w:rsidR="00BB3471" w:rsidRPr="00820BBB" w:rsidRDefault="00BB3471" w:rsidP="00BB3471">
      <w:pPr>
        <w:pStyle w:val="ListParagraph"/>
        <w:rPr>
          <w:rFonts w:ascii="Calibri" w:hAnsi="Calibri" w:cs="Calibri"/>
          <w:sz w:val="28"/>
          <w:szCs w:val="28"/>
        </w:rPr>
      </w:pPr>
    </w:p>
    <w:p w:rsidR="00622BD0" w:rsidRPr="00820BBB" w:rsidRDefault="00622BD0" w:rsidP="00622BD0">
      <w:p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b/>
          <w:sz w:val="36"/>
          <w:szCs w:val="36"/>
        </w:rPr>
        <w:t>Partner of Choice</w:t>
      </w:r>
    </w:p>
    <w:p w:rsidR="00622BD0" w:rsidRDefault="00622BD0" w:rsidP="00622BD0">
      <w:pPr>
        <w:pStyle w:val="Title"/>
      </w:pPr>
    </w:p>
    <w:p w:rsidR="006D60B1" w:rsidRPr="00820BBB" w:rsidRDefault="009D2C47" w:rsidP="00622BD0">
      <w:pPr>
        <w:rPr>
          <w:rFonts w:ascii="Calibri" w:hAnsi="Calibri" w:cs="Calibri"/>
          <w:b/>
          <w:i/>
          <w:sz w:val="28"/>
          <w:szCs w:val="28"/>
        </w:rPr>
      </w:pPr>
      <w:r w:rsidRPr="00820BBB">
        <w:rPr>
          <w:rFonts w:ascii="Calibri" w:hAnsi="Calibri" w:cs="Calibri"/>
          <w:b/>
          <w:i/>
          <w:sz w:val="28"/>
          <w:szCs w:val="28"/>
        </w:rPr>
        <w:t>We must become a highly visible and trusted hub of activity, learning and discourse about science and technology</w:t>
      </w:r>
      <w:r w:rsidR="00617046" w:rsidRPr="00820BBB">
        <w:rPr>
          <w:rFonts w:ascii="Calibri" w:hAnsi="Calibri" w:cs="Calibri"/>
          <w:b/>
          <w:i/>
          <w:sz w:val="28"/>
          <w:szCs w:val="28"/>
        </w:rPr>
        <w:t>; a key strategic partner to academia, the public sec</w:t>
      </w:r>
      <w:r w:rsidR="00337272" w:rsidRPr="00820BBB">
        <w:rPr>
          <w:rFonts w:ascii="Calibri" w:hAnsi="Calibri" w:cs="Calibri"/>
          <w:b/>
          <w:i/>
          <w:sz w:val="28"/>
          <w:szCs w:val="28"/>
        </w:rPr>
        <w:t>tor and industry promoting education, skills and policy.</w:t>
      </w:r>
    </w:p>
    <w:p w:rsidR="006D60B1" w:rsidRPr="00820BBB" w:rsidRDefault="006D60B1" w:rsidP="006D60B1">
      <w:pPr>
        <w:rPr>
          <w:rFonts w:ascii="Calibri" w:hAnsi="Calibri" w:cs="Calibri"/>
          <w:b/>
          <w:sz w:val="28"/>
          <w:szCs w:val="28"/>
        </w:rPr>
      </w:pPr>
    </w:p>
    <w:p w:rsidR="006D60B1" w:rsidRPr="00820BBB" w:rsidRDefault="006D60B1" w:rsidP="006D60B1">
      <w:pPr>
        <w:rPr>
          <w:rFonts w:ascii="Calibri" w:hAnsi="Calibri" w:cs="Calibri"/>
          <w:b/>
          <w:sz w:val="28"/>
          <w:szCs w:val="28"/>
        </w:rPr>
      </w:pPr>
      <w:r w:rsidRPr="00820BBB">
        <w:rPr>
          <w:rFonts w:ascii="Calibri" w:hAnsi="Calibri" w:cs="Calibri"/>
          <w:b/>
          <w:sz w:val="28"/>
          <w:szCs w:val="28"/>
        </w:rPr>
        <w:t>We will achieve this by:</w:t>
      </w:r>
    </w:p>
    <w:p w:rsidR="006D60B1" w:rsidRPr="00820BBB" w:rsidRDefault="006D60B1" w:rsidP="006D60B1">
      <w:pPr>
        <w:rPr>
          <w:rFonts w:ascii="Calibri" w:hAnsi="Calibri" w:cs="Calibri"/>
          <w:b/>
          <w:sz w:val="28"/>
          <w:szCs w:val="28"/>
        </w:rPr>
      </w:pPr>
    </w:p>
    <w:p w:rsidR="003C1C51" w:rsidRPr="00820BBB" w:rsidRDefault="006D60B1" w:rsidP="003C1C51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sz w:val="28"/>
          <w:szCs w:val="28"/>
        </w:rPr>
        <w:t>Selectively identifying and developing strategic partnerships from academia (including the college sector), the public sector and industry</w:t>
      </w:r>
      <w:r w:rsidR="00AA5517" w:rsidRPr="00820BBB">
        <w:rPr>
          <w:rFonts w:ascii="Calibri" w:hAnsi="Calibri" w:cs="Calibri"/>
          <w:sz w:val="28"/>
          <w:szCs w:val="28"/>
        </w:rPr>
        <w:t>, promoting the Science C</w:t>
      </w:r>
      <w:r w:rsidR="001F7BBE" w:rsidRPr="00820BBB">
        <w:rPr>
          <w:rFonts w:ascii="Calibri" w:hAnsi="Calibri" w:cs="Calibri"/>
          <w:sz w:val="28"/>
          <w:szCs w:val="28"/>
        </w:rPr>
        <w:t>entre as a platform for engagement for education, skills and policy</w:t>
      </w:r>
    </w:p>
    <w:p w:rsidR="003C1C51" w:rsidRPr="00820BBB" w:rsidRDefault="003C1C51" w:rsidP="003C1C51">
      <w:pPr>
        <w:ind w:left="360"/>
        <w:rPr>
          <w:rFonts w:ascii="Calibri" w:hAnsi="Calibri" w:cs="Calibri"/>
          <w:b/>
          <w:sz w:val="36"/>
          <w:szCs w:val="36"/>
        </w:rPr>
      </w:pPr>
    </w:p>
    <w:p w:rsidR="003C1C51" w:rsidRPr="00820BBB" w:rsidRDefault="00392169" w:rsidP="003C1C51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sz w:val="28"/>
          <w:szCs w:val="28"/>
        </w:rPr>
        <w:t>Attracting and developing a grou</w:t>
      </w:r>
      <w:r w:rsidR="00AA5517" w:rsidRPr="00820BBB">
        <w:rPr>
          <w:rFonts w:ascii="Calibri" w:hAnsi="Calibri" w:cs="Calibri"/>
          <w:sz w:val="28"/>
          <w:szCs w:val="28"/>
        </w:rPr>
        <w:t>p of young advocates of the Science C</w:t>
      </w:r>
      <w:r w:rsidRPr="00820BBB">
        <w:rPr>
          <w:rFonts w:ascii="Calibri" w:hAnsi="Calibri" w:cs="Calibri"/>
          <w:sz w:val="28"/>
          <w:szCs w:val="28"/>
        </w:rPr>
        <w:t>entre from our pool of ‘exp</w:t>
      </w:r>
      <w:r w:rsidR="003C1C51" w:rsidRPr="00820BBB">
        <w:rPr>
          <w:rFonts w:ascii="Calibri" w:hAnsi="Calibri" w:cs="Calibri"/>
          <w:sz w:val="28"/>
          <w:szCs w:val="28"/>
        </w:rPr>
        <w:t>erts’ from industry and working with them to build support for events and exhibits aligned with key industry needs</w:t>
      </w:r>
    </w:p>
    <w:p w:rsidR="003C1C51" w:rsidRPr="00820BBB" w:rsidRDefault="003C1C51" w:rsidP="003C1C51">
      <w:pPr>
        <w:pStyle w:val="ListParagraph"/>
        <w:rPr>
          <w:rFonts w:ascii="Calibri" w:hAnsi="Calibri" w:cs="Calibri"/>
          <w:sz w:val="28"/>
          <w:szCs w:val="28"/>
        </w:rPr>
      </w:pPr>
    </w:p>
    <w:p w:rsidR="003C1C51" w:rsidRPr="00820BBB" w:rsidRDefault="003C1C51" w:rsidP="003C1C51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sz w:val="28"/>
          <w:szCs w:val="28"/>
        </w:rPr>
        <w:t>Target and develop strategic partnerships with a number of universities, colleges and other research institutions to assist them with the achievement of their public engagement targets.</w:t>
      </w:r>
    </w:p>
    <w:p w:rsidR="003C1C51" w:rsidRPr="00820BBB" w:rsidRDefault="003C1C51" w:rsidP="003C1C51">
      <w:pPr>
        <w:pStyle w:val="ListParagraph"/>
        <w:rPr>
          <w:rFonts w:ascii="Calibri" w:hAnsi="Calibri" w:cs="Calibri"/>
          <w:b/>
          <w:sz w:val="36"/>
          <w:szCs w:val="36"/>
        </w:rPr>
      </w:pPr>
    </w:p>
    <w:p w:rsidR="003C1C51" w:rsidRPr="00820BBB" w:rsidRDefault="003C1C51" w:rsidP="003C1C51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sz w:val="28"/>
          <w:szCs w:val="28"/>
        </w:rPr>
        <w:t>Broadening our partnerships to Europe and exploring ways to become involved in Horizon 2020 projects</w:t>
      </w:r>
    </w:p>
    <w:p w:rsidR="003C1C51" w:rsidRPr="00820BBB" w:rsidRDefault="003C1C51" w:rsidP="003C1C51">
      <w:pPr>
        <w:rPr>
          <w:rFonts w:ascii="Calibri" w:hAnsi="Calibri" w:cs="Calibri"/>
          <w:b/>
          <w:sz w:val="36"/>
          <w:szCs w:val="36"/>
        </w:rPr>
      </w:pPr>
    </w:p>
    <w:p w:rsidR="003C1C51" w:rsidRPr="00820BBB" w:rsidRDefault="003C1C51" w:rsidP="003C1C51">
      <w:pPr>
        <w:pStyle w:val="ListParagraph"/>
        <w:rPr>
          <w:rFonts w:ascii="Calibri" w:hAnsi="Calibri" w:cs="Calibri"/>
          <w:sz w:val="28"/>
          <w:szCs w:val="28"/>
        </w:rPr>
      </w:pPr>
    </w:p>
    <w:p w:rsidR="00622BD0" w:rsidRPr="00820BBB" w:rsidRDefault="00622BD0" w:rsidP="007B5929">
      <w:pPr>
        <w:rPr>
          <w:rFonts w:ascii="Calibri" w:hAnsi="Calibri" w:cs="Calibri"/>
          <w:b/>
          <w:sz w:val="36"/>
          <w:szCs w:val="36"/>
        </w:rPr>
      </w:pPr>
      <w:r w:rsidRPr="00820BBB">
        <w:rPr>
          <w:rFonts w:ascii="Calibri" w:hAnsi="Calibri" w:cs="Calibri"/>
          <w:b/>
          <w:sz w:val="36"/>
          <w:szCs w:val="36"/>
        </w:rPr>
        <w:t>Profile</w:t>
      </w:r>
    </w:p>
    <w:p w:rsidR="00622BD0" w:rsidRDefault="00622BD0" w:rsidP="00622BD0">
      <w:pPr>
        <w:pStyle w:val="Title"/>
      </w:pPr>
    </w:p>
    <w:p w:rsidR="007B5929" w:rsidRPr="00820BBB" w:rsidRDefault="00817459">
      <w:pPr>
        <w:rPr>
          <w:rFonts w:ascii="Calibri" w:hAnsi="Calibri" w:cs="Calibri"/>
          <w:b/>
          <w:i/>
          <w:sz w:val="28"/>
          <w:szCs w:val="28"/>
        </w:rPr>
      </w:pPr>
      <w:r w:rsidRPr="00820BBB">
        <w:rPr>
          <w:rFonts w:ascii="Calibri" w:hAnsi="Calibri" w:cs="Calibri"/>
          <w:b/>
          <w:i/>
          <w:sz w:val="28"/>
          <w:szCs w:val="28"/>
        </w:rPr>
        <w:t xml:space="preserve">We must change how others think of us. We must move from fringe to core; from nice to necessary. </w:t>
      </w:r>
      <w:r w:rsidR="00622BD0" w:rsidRPr="00820BBB">
        <w:rPr>
          <w:rFonts w:ascii="Calibri" w:hAnsi="Calibri" w:cs="Calibri"/>
          <w:b/>
          <w:i/>
          <w:sz w:val="28"/>
          <w:szCs w:val="28"/>
        </w:rPr>
        <w:t>We will create a strong profile which reflects excellence and credibility in order to attract customers, partners, events and resources.</w:t>
      </w:r>
    </w:p>
    <w:p w:rsidR="007B5929" w:rsidRPr="00820BBB" w:rsidRDefault="007B5929">
      <w:pPr>
        <w:rPr>
          <w:rFonts w:ascii="Calibri" w:hAnsi="Calibri" w:cs="Calibri"/>
          <w:b/>
          <w:i/>
          <w:sz w:val="28"/>
          <w:szCs w:val="28"/>
        </w:rPr>
      </w:pPr>
    </w:p>
    <w:p w:rsidR="007B5929" w:rsidRPr="00820BBB" w:rsidRDefault="007B5929" w:rsidP="007B5929">
      <w:pPr>
        <w:rPr>
          <w:rFonts w:ascii="Calibri" w:hAnsi="Calibri" w:cs="Calibri"/>
          <w:b/>
          <w:sz w:val="28"/>
          <w:szCs w:val="28"/>
        </w:rPr>
      </w:pPr>
      <w:r w:rsidRPr="00820BBB">
        <w:rPr>
          <w:rFonts w:ascii="Calibri" w:hAnsi="Calibri" w:cs="Calibri"/>
          <w:b/>
          <w:sz w:val="28"/>
          <w:szCs w:val="28"/>
        </w:rPr>
        <w:t>We will achieve this by:</w:t>
      </w:r>
    </w:p>
    <w:p w:rsidR="007B5929" w:rsidRPr="00820BBB" w:rsidRDefault="007B5929" w:rsidP="007B5929">
      <w:pPr>
        <w:rPr>
          <w:rFonts w:ascii="Calibri" w:hAnsi="Calibri" w:cs="Calibri"/>
          <w:b/>
          <w:sz w:val="28"/>
          <w:szCs w:val="28"/>
        </w:rPr>
      </w:pPr>
    </w:p>
    <w:p w:rsidR="007B5929" w:rsidRPr="00820BBB" w:rsidRDefault="00744AD2" w:rsidP="007B5929">
      <w:pPr>
        <w:pStyle w:val="ListParagraph"/>
        <w:numPr>
          <w:ilvl w:val="0"/>
          <w:numId w:val="24"/>
        </w:numPr>
        <w:rPr>
          <w:rFonts w:ascii="Calibri" w:hAnsi="Calibri" w:cs="Calibri"/>
          <w:b/>
          <w:i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Building the </w:t>
      </w:r>
      <w:r w:rsidR="00B10F1E" w:rsidRPr="00820BBB">
        <w:rPr>
          <w:rFonts w:ascii="Calibri" w:hAnsi="Calibri" w:cs="Calibri"/>
          <w:sz w:val="28"/>
          <w:szCs w:val="28"/>
        </w:rPr>
        <w:t xml:space="preserve">profile of the Science Centre </w:t>
      </w:r>
      <w:r w:rsidRPr="00820BBB">
        <w:rPr>
          <w:rFonts w:ascii="Calibri" w:hAnsi="Calibri" w:cs="Calibri"/>
          <w:sz w:val="28"/>
          <w:szCs w:val="28"/>
        </w:rPr>
        <w:t>l</w:t>
      </w:r>
      <w:r w:rsidR="00B10F1E" w:rsidRPr="00820BBB">
        <w:rPr>
          <w:rFonts w:ascii="Calibri" w:hAnsi="Calibri" w:cs="Calibri"/>
          <w:sz w:val="28"/>
          <w:szCs w:val="28"/>
        </w:rPr>
        <w:t>ocally and</w:t>
      </w:r>
      <w:r w:rsidR="007B5929" w:rsidRPr="00820BBB">
        <w:rPr>
          <w:rFonts w:ascii="Calibri" w:hAnsi="Calibri" w:cs="Calibri"/>
          <w:sz w:val="28"/>
          <w:szCs w:val="28"/>
        </w:rPr>
        <w:t xml:space="preserve"> national</w:t>
      </w:r>
      <w:r w:rsidR="00B10F1E" w:rsidRPr="00820BBB">
        <w:rPr>
          <w:rFonts w:ascii="Calibri" w:hAnsi="Calibri" w:cs="Calibri"/>
          <w:sz w:val="28"/>
          <w:szCs w:val="28"/>
        </w:rPr>
        <w:t>ly through a sustained PR campaign in Press and Media which</w:t>
      </w:r>
      <w:r w:rsidR="00B6465B" w:rsidRPr="00820BBB">
        <w:rPr>
          <w:rFonts w:ascii="Calibri" w:hAnsi="Calibri" w:cs="Calibri"/>
          <w:sz w:val="28"/>
          <w:szCs w:val="28"/>
        </w:rPr>
        <w:t xml:space="preserve"> reflect</w:t>
      </w:r>
      <w:r w:rsidR="00B10F1E" w:rsidRPr="00820BBB">
        <w:rPr>
          <w:rFonts w:ascii="Calibri" w:hAnsi="Calibri" w:cs="Calibri"/>
          <w:sz w:val="28"/>
          <w:szCs w:val="28"/>
        </w:rPr>
        <w:t>s</w:t>
      </w:r>
      <w:r w:rsidR="00B6465B" w:rsidRPr="00820BBB">
        <w:rPr>
          <w:rFonts w:ascii="Calibri" w:hAnsi="Calibri" w:cs="Calibri"/>
          <w:sz w:val="28"/>
          <w:szCs w:val="28"/>
        </w:rPr>
        <w:t xml:space="preserve"> the ranges of activities a</w:t>
      </w:r>
      <w:r w:rsidR="00B10F1E" w:rsidRPr="00820BBB">
        <w:rPr>
          <w:rFonts w:ascii="Calibri" w:hAnsi="Calibri" w:cs="Calibri"/>
          <w:sz w:val="28"/>
          <w:szCs w:val="28"/>
        </w:rPr>
        <w:t xml:space="preserve">nd partnerships and positions </w:t>
      </w:r>
      <w:r w:rsidR="00B6465B" w:rsidRPr="00820BBB">
        <w:rPr>
          <w:rFonts w:ascii="Calibri" w:hAnsi="Calibri" w:cs="Calibri"/>
          <w:sz w:val="28"/>
          <w:szCs w:val="28"/>
        </w:rPr>
        <w:t>the Science Centre as a serious and integral player in the Gla</w:t>
      </w:r>
      <w:r w:rsidR="00B10F1E" w:rsidRPr="00820BBB">
        <w:rPr>
          <w:rFonts w:ascii="Calibri" w:hAnsi="Calibri" w:cs="Calibri"/>
          <w:sz w:val="28"/>
          <w:szCs w:val="28"/>
        </w:rPr>
        <w:t>sgow and wider Scottish economy</w:t>
      </w:r>
    </w:p>
    <w:p w:rsidR="00B10F1E" w:rsidRPr="00820BBB" w:rsidRDefault="00B10F1E" w:rsidP="00B10F1E">
      <w:pPr>
        <w:ind w:left="360"/>
        <w:rPr>
          <w:rFonts w:ascii="Calibri" w:hAnsi="Calibri" w:cs="Calibri"/>
          <w:b/>
          <w:i/>
          <w:sz w:val="28"/>
          <w:szCs w:val="28"/>
        </w:rPr>
      </w:pPr>
    </w:p>
    <w:p w:rsidR="00B6465B" w:rsidRPr="00820BBB" w:rsidRDefault="00B10F1E" w:rsidP="00B10F1E">
      <w:pPr>
        <w:pStyle w:val="ListParagraph"/>
        <w:numPr>
          <w:ilvl w:val="0"/>
          <w:numId w:val="24"/>
        </w:numPr>
        <w:rPr>
          <w:rFonts w:ascii="Calibri" w:hAnsi="Calibri" w:cs="Calibri"/>
          <w:b/>
          <w:i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Providing heavyweight comment on science engagement and education and positioning the Science Centre as a credible body to provide opinion and comment </w:t>
      </w:r>
      <w:r w:rsidR="00D706C4" w:rsidRPr="00820BBB">
        <w:rPr>
          <w:rFonts w:ascii="Calibri" w:hAnsi="Calibri" w:cs="Calibri"/>
          <w:sz w:val="28"/>
          <w:szCs w:val="28"/>
        </w:rPr>
        <w:t>on all science education issues</w:t>
      </w:r>
    </w:p>
    <w:p w:rsidR="007B5929" w:rsidRPr="00820BBB" w:rsidRDefault="007B5929" w:rsidP="00B6465B">
      <w:pPr>
        <w:rPr>
          <w:rFonts w:ascii="Calibri" w:hAnsi="Calibri" w:cs="Calibri"/>
          <w:b/>
          <w:i/>
          <w:sz w:val="28"/>
          <w:szCs w:val="28"/>
        </w:rPr>
      </w:pPr>
    </w:p>
    <w:p w:rsidR="00B10F1E" w:rsidRPr="00820BBB" w:rsidRDefault="007B5929" w:rsidP="007B5929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Proactively lobbying the Scottish Government to raise awareness and profile of the Science Centre as an effective </w:t>
      </w:r>
      <w:r w:rsidR="00AA5517" w:rsidRPr="00820BBB">
        <w:rPr>
          <w:rFonts w:ascii="Calibri" w:hAnsi="Calibri" w:cs="Calibri"/>
          <w:sz w:val="28"/>
          <w:szCs w:val="28"/>
        </w:rPr>
        <w:t xml:space="preserve">partner and </w:t>
      </w:r>
      <w:r w:rsidRPr="00820BBB">
        <w:rPr>
          <w:rFonts w:ascii="Calibri" w:hAnsi="Calibri" w:cs="Calibri"/>
          <w:sz w:val="28"/>
          <w:szCs w:val="28"/>
        </w:rPr>
        <w:t>mechanism for communication</w:t>
      </w:r>
      <w:r w:rsidR="00AA5517" w:rsidRPr="00820BBB">
        <w:rPr>
          <w:rFonts w:ascii="Calibri" w:hAnsi="Calibri" w:cs="Calibri"/>
          <w:sz w:val="28"/>
          <w:szCs w:val="28"/>
        </w:rPr>
        <w:t xml:space="preserve"> of</w:t>
      </w:r>
      <w:r w:rsidRPr="00820BBB">
        <w:rPr>
          <w:rFonts w:ascii="Calibri" w:hAnsi="Calibri" w:cs="Calibri"/>
          <w:sz w:val="28"/>
          <w:szCs w:val="28"/>
        </w:rPr>
        <w:t xml:space="preserve"> policy</w:t>
      </w:r>
    </w:p>
    <w:p w:rsidR="00B10F1E" w:rsidRPr="00820BBB" w:rsidRDefault="00B10F1E" w:rsidP="00B10F1E">
      <w:pPr>
        <w:pStyle w:val="ListParagraph"/>
        <w:rPr>
          <w:rFonts w:ascii="Calibri" w:hAnsi="Calibri" w:cs="Calibri"/>
          <w:sz w:val="28"/>
          <w:szCs w:val="28"/>
        </w:rPr>
      </w:pPr>
    </w:p>
    <w:p w:rsidR="00B10F1E" w:rsidRPr="00820BBB" w:rsidRDefault="00B10F1E" w:rsidP="007B5929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Raising our profile with key stakeholders from academia and industry </w:t>
      </w:r>
      <w:r w:rsidR="00AA5517" w:rsidRPr="00820BBB">
        <w:rPr>
          <w:rFonts w:ascii="Calibri" w:hAnsi="Calibri" w:cs="Calibri"/>
          <w:sz w:val="28"/>
          <w:szCs w:val="28"/>
        </w:rPr>
        <w:t>through</w:t>
      </w:r>
      <w:r w:rsidRPr="00820BBB">
        <w:rPr>
          <w:rFonts w:ascii="Calibri" w:hAnsi="Calibri" w:cs="Calibri"/>
          <w:sz w:val="28"/>
          <w:szCs w:val="28"/>
        </w:rPr>
        <w:t xml:space="preserve"> our key stakeholder magazine, </w:t>
      </w:r>
      <w:r w:rsidRPr="00820BBB">
        <w:rPr>
          <w:rFonts w:ascii="Calibri" w:hAnsi="Calibri" w:cs="Calibri"/>
          <w:i/>
          <w:sz w:val="28"/>
          <w:szCs w:val="28"/>
        </w:rPr>
        <w:t xml:space="preserve">Mercury, </w:t>
      </w:r>
      <w:r w:rsidRPr="00820BBB">
        <w:rPr>
          <w:rFonts w:ascii="Calibri" w:hAnsi="Calibri" w:cs="Calibri"/>
          <w:sz w:val="28"/>
          <w:szCs w:val="28"/>
        </w:rPr>
        <w:t>and designing a series of events to create opportunities for regular contact with the Science Centre</w:t>
      </w:r>
    </w:p>
    <w:p w:rsidR="008A3C39" w:rsidRPr="00820BBB" w:rsidRDefault="008A3C39">
      <w:p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br w:type="page"/>
      </w:r>
    </w:p>
    <w:p w:rsidR="00622BD0" w:rsidRPr="00820BBB" w:rsidRDefault="00622BD0" w:rsidP="00D706C4">
      <w:p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b/>
          <w:sz w:val="36"/>
          <w:szCs w:val="36"/>
        </w:rPr>
        <w:t>Operational Excellence</w:t>
      </w:r>
    </w:p>
    <w:p w:rsidR="00622BD0" w:rsidRDefault="00622BD0" w:rsidP="00622BD0">
      <w:pPr>
        <w:pStyle w:val="Title"/>
      </w:pPr>
    </w:p>
    <w:p w:rsidR="00DD5282" w:rsidRPr="00820BBB" w:rsidRDefault="00817459">
      <w:pPr>
        <w:rPr>
          <w:rFonts w:ascii="Calibri" w:hAnsi="Calibri" w:cs="Calibri"/>
          <w:b/>
          <w:i/>
          <w:sz w:val="28"/>
          <w:szCs w:val="28"/>
        </w:rPr>
      </w:pPr>
      <w:r w:rsidRPr="00820BBB">
        <w:rPr>
          <w:rFonts w:ascii="Calibri" w:hAnsi="Calibri" w:cs="Calibri"/>
          <w:b/>
          <w:i/>
          <w:sz w:val="28"/>
          <w:szCs w:val="28"/>
        </w:rPr>
        <w:t xml:space="preserve">As an organization we must be extrovert, entrepreneurial and efficient; nurturing the best learning and management within our people. </w:t>
      </w:r>
      <w:r w:rsidR="00622BD0" w:rsidRPr="00820BBB">
        <w:rPr>
          <w:rFonts w:ascii="Calibri" w:hAnsi="Calibri" w:cs="Calibri"/>
          <w:b/>
          <w:i/>
          <w:sz w:val="28"/>
          <w:szCs w:val="28"/>
        </w:rPr>
        <w:t>We will strive to build a commercially focused and efficient organization which is financially sustainable.</w:t>
      </w:r>
    </w:p>
    <w:p w:rsidR="00DD5282" w:rsidRPr="00820BBB" w:rsidRDefault="00DD5282">
      <w:pPr>
        <w:rPr>
          <w:rFonts w:ascii="Calibri" w:hAnsi="Calibri" w:cs="Calibri"/>
          <w:b/>
          <w:sz w:val="28"/>
          <w:szCs w:val="28"/>
        </w:rPr>
      </w:pPr>
    </w:p>
    <w:p w:rsidR="008C7E0C" w:rsidRPr="00820BBB" w:rsidRDefault="008C7E0C" w:rsidP="008C7E0C">
      <w:pPr>
        <w:rPr>
          <w:rFonts w:ascii="Calibri" w:hAnsi="Calibri" w:cs="Calibri"/>
          <w:b/>
          <w:sz w:val="28"/>
          <w:szCs w:val="28"/>
        </w:rPr>
      </w:pPr>
      <w:r w:rsidRPr="00820BBB">
        <w:rPr>
          <w:rFonts w:ascii="Calibri" w:hAnsi="Calibri" w:cs="Calibri"/>
          <w:b/>
          <w:sz w:val="28"/>
          <w:szCs w:val="28"/>
        </w:rPr>
        <w:t>We will achieve this by:</w:t>
      </w:r>
    </w:p>
    <w:p w:rsidR="008C7E0C" w:rsidRPr="00820BBB" w:rsidRDefault="008C7E0C" w:rsidP="008C7E0C">
      <w:pPr>
        <w:rPr>
          <w:rFonts w:ascii="Calibri" w:hAnsi="Calibri" w:cs="Calibri"/>
          <w:b/>
          <w:sz w:val="28"/>
          <w:szCs w:val="28"/>
        </w:rPr>
      </w:pPr>
    </w:p>
    <w:p w:rsidR="008A3C39" w:rsidRPr="00820BBB" w:rsidRDefault="00C01DCB" w:rsidP="00E16FDB">
      <w:pPr>
        <w:pStyle w:val="ListParagraph"/>
        <w:numPr>
          <w:ilvl w:val="0"/>
          <w:numId w:val="24"/>
        </w:numPr>
        <w:rPr>
          <w:rFonts w:ascii="Calibri" w:hAnsi="Calibri" w:cs="Calibri"/>
          <w:b/>
          <w:i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Establishing a company structure, governance and management processes that promote continuous improvement and efficient delivery of all our activities</w:t>
      </w:r>
    </w:p>
    <w:p w:rsidR="008A3C39" w:rsidRPr="00820BBB" w:rsidRDefault="008A3C39" w:rsidP="008A3C39">
      <w:pPr>
        <w:ind w:left="360"/>
        <w:rPr>
          <w:rFonts w:ascii="Calibri" w:hAnsi="Calibri" w:cs="Calibri"/>
          <w:b/>
          <w:i/>
          <w:sz w:val="28"/>
          <w:szCs w:val="28"/>
        </w:rPr>
      </w:pPr>
    </w:p>
    <w:p w:rsidR="00E16FDB" w:rsidRPr="00820BBB" w:rsidRDefault="008A3C39" w:rsidP="00E16FDB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Recruiting, retaining and developing a diverse workforce who are passionate about our vision and mission</w:t>
      </w:r>
    </w:p>
    <w:p w:rsidR="00DD5282" w:rsidRPr="00820BBB" w:rsidRDefault="00DD5282">
      <w:pPr>
        <w:rPr>
          <w:rFonts w:ascii="Calibri" w:hAnsi="Calibri" w:cs="Calibri"/>
          <w:b/>
          <w:sz w:val="28"/>
          <w:szCs w:val="28"/>
        </w:rPr>
      </w:pPr>
    </w:p>
    <w:p w:rsidR="00030DB5" w:rsidRPr="00820BBB" w:rsidRDefault="00030DB5" w:rsidP="00030DB5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Exploring and developing commercial partnerships where appropriate for keys parts of the business</w:t>
      </w:r>
    </w:p>
    <w:p w:rsidR="008A3C39" w:rsidRPr="00820BBB" w:rsidRDefault="008A3C39" w:rsidP="008A3C39">
      <w:pPr>
        <w:rPr>
          <w:rFonts w:ascii="Calibri" w:hAnsi="Calibri" w:cs="Calibri"/>
          <w:sz w:val="28"/>
          <w:szCs w:val="28"/>
        </w:rPr>
      </w:pPr>
    </w:p>
    <w:p w:rsidR="008A3C39" w:rsidRPr="00820BBB" w:rsidRDefault="008A3C39" w:rsidP="008A3C39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Exploiting and developing the value of all of our capital assets – land and buildings</w:t>
      </w:r>
    </w:p>
    <w:p w:rsidR="008A3C39" w:rsidRPr="00820BBB" w:rsidRDefault="008A3C39" w:rsidP="008A3C39">
      <w:pPr>
        <w:pStyle w:val="ListParagraph"/>
        <w:rPr>
          <w:rFonts w:ascii="Calibri" w:hAnsi="Calibri" w:cs="Calibri"/>
          <w:sz w:val="28"/>
          <w:szCs w:val="28"/>
        </w:rPr>
      </w:pPr>
    </w:p>
    <w:p w:rsidR="008A3C39" w:rsidRPr="00820BBB" w:rsidRDefault="008A3C39" w:rsidP="008A3C39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>Continuing to develop the Science Centre as a premium venue for corporate events, attracting more high profile events from throughout the UK and Europe</w:t>
      </w:r>
    </w:p>
    <w:p w:rsidR="008A3C39" w:rsidRPr="00820BBB" w:rsidRDefault="008A3C39" w:rsidP="008A3C39">
      <w:pPr>
        <w:pStyle w:val="ListParagraph"/>
        <w:rPr>
          <w:rFonts w:cs="Cambria"/>
          <w:sz w:val="20"/>
          <w:szCs w:val="20"/>
        </w:rPr>
      </w:pPr>
    </w:p>
    <w:p w:rsidR="003C1C51" w:rsidRPr="00820BBB" w:rsidRDefault="008A3C39" w:rsidP="008A3C39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Building a profitable and high-profile exhibition </w:t>
      </w:r>
      <w:r w:rsidR="003C1C51" w:rsidRPr="00820BBB">
        <w:rPr>
          <w:rFonts w:ascii="Calibri" w:hAnsi="Calibri" w:cs="Calibri"/>
          <w:sz w:val="28"/>
          <w:szCs w:val="28"/>
        </w:rPr>
        <w:t xml:space="preserve">design </w:t>
      </w:r>
      <w:r w:rsidRPr="00820BBB">
        <w:rPr>
          <w:rFonts w:ascii="Calibri" w:hAnsi="Calibri" w:cs="Calibri"/>
          <w:sz w:val="28"/>
          <w:szCs w:val="28"/>
        </w:rPr>
        <w:t>service building on successes with</w:t>
      </w:r>
      <w:r w:rsidR="003C1C51" w:rsidRPr="00820BBB">
        <w:rPr>
          <w:rFonts w:ascii="Calibri" w:hAnsi="Calibri" w:cs="Calibri"/>
          <w:sz w:val="28"/>
          <w:szCs w:val="28"/>
        </w:rPr>
        <w:t xml:space="preserve"> SSE, </w:t>
      </w:r>
      <w:r w:rsidRPr="00820BBB">
        <w:rPr>
          <w:rFonts w:ascii="Calibri" w:hAnsi="Calibri" w:cs="Calibri"/>
          <w:sz w:val="28"/>
          <w:szCs w:val="28"/>
        </w:rPr>
        <w:t>Scottish Water, ORE and New Southern Hospital</w:t>
      </w:r>
    </w:p>
    <w:p w:rsidR="00DD5282" w:rsidRPr="00820BBB" w:rsidRDefault="00DD5282">
      <w:pPr>
        <w:rPr>
          <w:rFonts w:ascii="Calibri" w:hAnsi="Calibri" w:cs="Calibri"/>
          <w:b/>
          <w:sz w:val="28"/>
          <w:szCs w:val="28"/>
        </w:rPr>
      </w:pPr>
    </w:p>
    <w:p w:rsidR="00DD5282" w:rsidRPr="00820BBB" w:rsidRDefault="00DD5282">
      <w:pPr>
        <w:rPr>
          <w:rFonts w:ascii="Calibri" w:hAnsi="Calibri" w:cs="Calibri"/>
          <w:b/>
          <w:sz w:val="28"/>
          <w:szCs w:val="28"/>
        </w:rPr>
      </w:pPr>
    </w:p>
    <w:p w:rsidR="00DD5282" w:rsidRPr="00820BBB" w:rsidRDefault="00DD5282">
      <w:pPr>
        <w:rPr>
          <w:rFonts w:ascii="Calibri" w:hAnsi="Calibri" w:cs="Calibri"/>
          <w:b/>
          <w:sz w:val="28"/>
          <w:szCs w:val="28"/>
        </w:rPr>
      </w:pPr>
    </w:p>
    <w:p w:rsidR="00DD5282" w:rsidRPr="00820BBB" w:rsidRDefault="00DD5282">
      <w:pPr>
        <w:rPr>
          <w:rFonts w:ascii="Calibri" w:hAnsi="Calibri" w:cs="Calibri"/>
          <w:b/>
          <w:sz w:val="28"/>
          <w:szCs w:val="28"/>
        </w:rPr>
      </w:pPr>
    </w:p>
    <w:p w:rsidR="00DD5282" w:rsidRPr="00820BBB" w:rsidRDefault="00DD5282">
      <w:pPr>
        <w:rPr>
          <w:rFonts w:ascii="Calibri" w:hAnsi="Calibri" w:cs="Calibri"/>
          <w:b/>
          <w:sz w:val="28"/>
          <w:szCs w:val="28"/>
        </w:rPr>
      </w:pPr>
    </w:p>
    <w:p w:rsidR="00DD5282" w:rsidRPr="00820BBB" w:rsidRDefault="00DD5282">
      <w:pPr>
        <w:rPr>
          <w:rFonts w:ascii="Calibri" w:hAnsi="Calibri" w:cs="Calibri"/>
          <w:b/>
          <w:sz w:val="28"/>
          <w:szCs w:val="28"/>
        </w:rPr>
      </w:pPr>
    </w:p>
    <w:p w:rsidR="00190D86" w:rsidRPr="00820BBB" w:rsidRDefault="00190D86">
      <w:pPr>
        <w:rPr>
          <w:rFonts w:ascii="Calibri" w:hAnsi="Calibri" w:cs="Calibri"/>
          <w:b/>
          <w:sz w:val="28"/>
          <w:szCs w:val="28"/>
        </w:rPr>
      </w:pPr>
    </w:p>
    <w:p w:rsidR="00190D86" w:rsidRPr="00820BBB" w:rsidRDefault="00190D86">
      <w:pPr>
        <w:rPr>
          <w:rFonts w:ascii="Calibri" w:hAnsi="Calibri" w:cs="Calibri"/>
          <w:b/>
          <w:sz w:val="28"/>
          <w:szCs w:val="28"/>
        </w:rPr>
      </w:pPr>
    </w:p>
    <w:p w:rsidR="00190D86" w:rsidRPr="00820BBB" w:rsidRDefault="00190D86">
      <w:pPr>
        <w:rPr>
          <w:rFonts w:ascii="Calibri" w:hAnsi="Calibri" w:cs="Calibri"/>
          <w:b/>
          <w:sz w:val="28"/>
          <w:szCs w:val="28"/>
        </w:rPr>
      </w:pPr>
    </w:p>
    <w:p w:rsidR="00D40B3B" w:rsidRPr="00820BBB" w:rsidRDefault="00D40B3B" w:rsidP="00276181">
      <w:pPr>
        <w:rPr>
          <w:rFonts w:ascii="Calibri" w:hAnsi="Calibri" w:cs="Calibri"/>
          <w:b/>
          <w:sz w:val="28"/>
          <w:szCs w:val="28"/>
        </w:rPr>
      </w:pPr>
    </w:p>
    <w:p w:rsidR="00276181" w:rsidRPr="00820BBB" w:rsidRDefault="00276181" w:rsidP="00276181">
      <w:pPr>
        <w:rPr>
          <w:rFonts w:ascii="Calibri" w:hAnsi="Calibri" w:cs="Calibri"/>
          <w:b/>
          <w:sz w:val="28"/>
          <w:szCs w:val="28"/>
        </w:rPr>
      </w:pPr>
    </w:p>
    <w:p w:rsidR="00CC21CA" w:rsidRPr="00820BBB" w:rsidRDefault="00F97342" w:rsidP="00622BD0">
      <w:pPr>
        <w:rPr>
          <w:rFonts w:ascii="Calibri" w:hAnsi="Calibri" w:cs="Calibri"/>
          <w:sz w:val="28"/>
          <w:szCs w:val="28"/>
        </w:rPr>
      </w:pPr>
      <w:r w:rsidRPr="00820BBB">
        <w:rPr>
          <w:rFonts w:ascii="Calibri" w:hAnsi="Calibri" w:cs="Calibri"/>
          <w:sz w:val="28"/>
          <w:szCs w:val="28"/>
        </w:rPr>
        <w:t xml:space="preserve"> </w:t>
      </w:r>
    </w:p>
    <w:sectPr w:rsidR="00CC21CA" w:rsidRPr="00820BBB" w:rsidSect="00AC6BE9">
      <w:footerReference w:type="even" r:id="rId14"/>
      <w:footerReference w:type="default" r:id="rId15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12" w:rsidRDefault="00C57E12" w:rsidP="00411533">
      <w:r>
        <w:separator/>
      </w:r>
    </w:p>
  </w:endnote>
  <w:endnote w:type="continuationSeparator" w:id="0">
    <w:p w:rsidR="00C57E12" w:rsidRDefault="00C57E12" w:rsidP="0041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57" w:rsidRDefault="00FE0957" w:rsidP="002761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E12">
      <w:rPr>
        <w:rStyle w:val="PageNumber"/>
        <w:noProof/>
      </w:rPr>
      <w:t>2</w:t>
    </w:r>
    <w:r>
      <w:rPr>
        <w:rStyle w:val="PageNumber"/>
      </w:rPr>
      <w:fldChar w:fldCharType="end"/>
    </w:r>
  </w:p>
  <w:p w:rsidR="00FE0957" w:rsidRDefault="00FE0957" w:rsidP="002761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57" w:rsidRDefault="00FE0957" w:rsidP="002761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E12">
      <w:rPr>
        <w:rStyle w:val="PageNumber"/>
        <w:noProof/>
      </w:rPr>
      <w:t>1</w:t>
    </w:r>
    <w:r>
      <w:rPr>
        <w:rStyle w:val="PageNumber"/>
      </w:rPr>
      <w:fldChar w:fldCharType="end"/>
    </w:r>
  </w:p>
  <w:p w:rsidR="00FE0957" w:rsidRDefault="00FE0957" w:rsidP="002761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12" w:rsidRDefault="00C57E12" w:rsidP="00411533">
      <w:r>
        <w:separator/>
      </w:r>
    </w:p>
  </w:footnote>
  <w:footnote w:type="continuationSeparator" w:id="0">
    <w:p w:rsidR="00C57E12" w:rsidRDefault="00C57E12" w:rsidP="0041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FB82DD2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B97647"/>
    <w:multiLevelType w:val="hybridMultilevel"/>
    <w:tmpl w:val="B01C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1C8B"/>
    <w:multiLevelType w:val="hybridMultilevel"/>
    <w:tmpl w:val="8BE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6EBD"/>
    <w:multiLevelType w:val="hybridMultilevel"/>
    <w:tmpl w:val="2D18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749B9"/>
    <w:multiLevelType w:val="hybridMultilevel"/>
    <w:tmpl w:val="E6B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37E1D"/>
    <w:multiLevelType w:val="hybridMultilevel"/>
    <w:tmpl w:val="D3C6D7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23E576E"/>
    <w:multiLevelType w:val="hybridMultilevel"/>
    <w:tmpl w:val="D272D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591"/>
    <w:multiLevelType w:val="hybridMultilevel"/>
    <w:tmpl w:val="7B4441A2"/>
    <w:lvl w:ilvl="0" w:tplc="49C6A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F05B16"/>
    <w:multiLevelType w:val="hybridMultilevel"/>
    <w:tmpl w:val="6EE231F6"/>
    <w:lvl w:ilvl="0" w:tplc="1292C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CF049C"/>
    <w:multiLevelType w:val="hybridMultilevel"/>
    <w:tmpl w:val="AE3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D4D62"/>
    <w:multiLevelType w:val="hybridMultilevel"/>
    <w:tmpl w:val="FA6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45813"/>
    <w:multiLevelType w:val="hybridMultilevel"/>
    <w:tmpl w:val="255CC4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11949"/>
    <w:multiLevelType w:val="hybridMultilevel"/>
    <w:tmpl w:val="75860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020BA"/>
    <w:multiLevelType w:val="hybridMultilevel"/>
    <w:tmpl w:val="0B144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5E68A1"/>
    <w:multiLevelType w:val="hybridMultilevel"/>
    <w:tmpl w:val="86504C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54131E60"/>
    <w:multiLevelType w:val="hybridMultilevel"/>
    <w:tmpl w:val="0CD83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D32BF9"/>
    <w:multiLevelType w:val="hybridMultilevel"/>
    <w:tmpl w:val="376A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145BC"/>
    <w:multiLevelType w:val="hybridMultilevel"/>
    <w:tmpl w:val="99CE1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F3F85"/>
    <w:multiLevelType w:val="hybridMultilevel"/>
    <w:tmpl w:val="0F02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75B2F"/>
    <w:multiLevelType w:val="hybridMultilevel"/>
    <w:tmpl w:val="2772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7397A"/>
    <w:multiLevelType w:val="hybridMultilevel"/>
    <w:tmpl w:val="8D0A3C9A"/>
    <w:lvl w:ilvl="0" w:tplc="9E98D7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17D76"/>
    <w:multiLevelType w:val="hybridMultilevel"/>
    <w:tmpl w:val="4816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6152F"/>
    <w:multiLevelType w:val="hybridMultilevel"/>
    <w:tmpl w:val="B60C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8463F"/>
    <w:multiLevelType w:val="hybridMultilevel"/>
    <w:tmpl w:val="456CA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F66A70"/>
    <w:multiLevelType w:val="hybridMultilevel"/>
    <w:tmpl w:val="37DC40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3"/>
  </w:num>
  <w:num w:numId="5">
    <w:abstractNumId w:val="23"/>
  </w:num>
  <w:num w:numId="6">
    <w:abstractNumId w:val="17"/>
  </w:num>
  <w:num w:numId="7">
    <w:abstractNumId w:val="6"/>
  </w:num>
  <w:num w:numId="8">
    <w:abstractNumId w:val="12"/>
  </w:num>
  <w:num w:numId="9">
    <w:abstractNumId w:val="19"/>
  </w:num>
  <w:num w:numId="10">
    <w:abstractNumId w:val="2"/>
  </w:num>
  <w:num w:numId="11">
    <w:abstractNumId w:val="20"/>
  </w:num>
  <w:num w:numId="12">
    <w:abstractNumId w:val="18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 w:numId="17">
    <w:abstractNumId w:val="9"/>
  </w:num>
  <w:num w:numId="18">
    <w:abstractNumId w:val="1"/>
  </w:num>
  <w:num w:numId="19">
    <w:abstractNumId w:val="14"/>
  </w:num>
  <w:num w:numId="20">
    <w:abstractNumId w:val="24"/>
  </w:num>
  <w:num w:numId="21">
    <w:abstractNumId w:val="22"/>
  </w:num>
  <w:num w:numId="22">
    <w:abstractNumId w:val="5"/>
  </w:num>
  <w:num w:numId="23">
    <w:abstractNumId w:val="21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12"/>
    <w:rsid w:val="00000327"/>
    <w:rsid w:val="000140D3"/>
    <w:rsid w:val="00017E17"/>
    <w:rsid w:val="00030DB5"/>
    <w:rsid w:val="000365BA"/>
    <w:rsid w:val="00036D18"/>
    <w:rsid w:val="00046891"/>
    <w:rsid w:val="00063DDA"/>
    <w:rsid w:val="00092281"/>
    <w:rsid w:val="000B0A64"/>
    <w:rsid w:val="000B5683"/>
    <w:rsid w:val="000C01C3"/>
    <w:rsid w:val="000E1E9F"/>
    <w:rsid w:val="000F626D"/>
    <w:rsid w:val="00102582"/>
    <w:rsid w:val="00124007"/>
    <w:rsid w:val="00127E22"/>
    <w:rsid w:val="00141E50"/>
    <w:rsid w:val="001833B7"/>
    <w:rsid w:val="00190D86"/>
    <w:rsid w:val="00192004"/>
    <w:rsid w:val="001B6EAF"/>
    <w:rsid w:val="001F3A32"/>
    <w:rsid w:val="001F3D65"/>
    <w:rsid w:val="001F7BBE"/>
    <w:rsid w:val="00201BC1"/>
    <w:rsid w:val="00215765"/>
    <w:rsid w:val="00227547"/>
    <w:rsid w:val="00242B4F"/>
    <w:rsid w:val="002708F8"/>
    <w:rsid w:val="00276181"/>
    <w:rsid w:val="002D37FB"/>
    <w:rsid w:val="00337272"/>
    <w:rsid w:val="00351233"/>
    <w:rsid w:val="0037284F"/>
    <w:rsid w:val="00392169"/>
    <w:rsid w:val="003C1C51"/>
    <w:rsid w:val="003C72A3"/>
    <w:rsid w:val="003D55A5"/>
    <w:rsid w:val="00402B85"/>
    <w:rsid w:val="004059DC"/>
    <w:rsid w:val="00411533"/>
    <w:rsid w:val="0042031C"/>
    <w:rsid w:val="004407B4"/>
    <w:rsid w:val="0045555F"/>
    <w:rsid w:val="00457032"/>
    <w:rsid w:val="00581F31"/>
    <w:rsid w:val="00587C71"/>
    <w:rsid w:val="0059269C"/>
    <w:rsid w:val="005E5DAA"/>
    <w:rsid w:val="00610CFC"/>
    <w:rsid w:val="00617046"/>
    <w:rsid w:val="00622BD0"/>
    <w:rsid w:val="00676AF9"/>
    <w:rsid w:val="006828C3"/>
    <w:rsid w:val="00685738"/>
    <w:rsid w:val="00690FED"/>
    <w:rsid w:val="00695909"/>
    <w:rsid w:val="006A6C98"/>
    <w:rsid w:val="006B6518"/>
    <w:rsid w:val="006D60B1"/>
    <w:rsid w:val="007136E6"/>
    <w:rsid w:val="007253EB"/>
    <w:rsid w:val="007308FD"/>
    <w:rsid w:val="00737228"/>
    <w:rsid w:val="00744AD2"/>
    <w:rsid w:val="00750F37"/>
    <w:rsid w:val="00757AD9"/>
    <w:rsid w:val="007646F9"/>
    <w:rsid w:val="007736BB"/>
    <w:rsid w:val="00776EA2"/>
    <w:rsid w:val="007A6490"/>
    <w:rsid w:val="007B5929"/>
    <w:rsid w:val="007B606D"/>
    <w:rsid w:val="007E4E49"/>
    <w:rsid w:val="00805610"/>
    <w:rsid w:val="00805AA8"/>
    <w:rsid w:val="00810BE4"/>
    <w:rsid w:val="00817459"/>
    <w:rsid w:val="00820BBB"/>
    <w:rsid w:val="00853967"/>
    <w:rsid w:val="00861DBE"/>
    <w:rsid w:val="008649CA"/>
    <w:rsid w:val="00883C63"/>
    <w:rsid w:val="00894E09"/>
    <w:rsid w:val="008A3C39"/>
    <w:rsid w:val="008C22E5"/>
    <w:rsid w:val="008C2DF8"/>
    <w:rsid w:val="008C7E0C"/>
    <w:rsid w:val="008E1E2C"/>
    <w:rsid w:val="008E6132"/>
    <w:rsid w:val="00924688"/>
    <w:rsid w:val="00927432"/>
    <w:rsid w:val="00935461"/>
    <w:rsid w:val="00944E76"/>
    <w:rsid w:val="00957641"/>
    <w:rsid w:val="00995D3C"/>
    <w:rsid w:val="009960B5"/>
    <w:rsid w:val="009B06FE"/>
    <w:rsid w:val="009D2C47"/>
    <w:rsid w:val="009D5442"/>
    <w:rsid w:val="009E1273"/>
    <w:rsid w:val="009F4EB7"/>
    <w:rsid w:val="009F6857"/>
    <w:rsid w:val="00A03C88"/>
    <w:rsid w:val="00A16919"/>
    <w:rsid w:val="00A654D4"/>
    <w:rsid w:val="00A93C81"/>
    <w:rsid w:val="00AA5517"/>
    <w:rsid w:val="00AB11BE"/>
    <w:rsid w:val="00AC6BE9"/>
    <w:rsid w:val="00AD0D6C"/>
    <w:rsid w:val="00AE4850"/>
    <w:rsid w:val="00AE5C39"/>
    <w:rsid w:val="00AF22C6"/>
    <w:rsid w:val="00AF6108"/>
    <w:rsid w:val="00B04156"/>
    <w:rsid w:val="00B056C1"/>
    <w:rsid w:val="00B10F1E"/>
    <w:rsid w:val="00B27A0B"/>
    <w:rsid w:val="00B53C79"/>
    <w:rsid w:val="00B54FA9"/>
    <w:rsid w:val="00B6465B"/>
    <w:rsid w:val="00BB3471"/>
    <w:rsid w:val="00BE00FD"/>
    <w:rsid w:val="00BE23ED"/>
    <w:rsid w:val="00BF4011"/>
    <w:rsid w:val="00C01DCB"/>
    <w:rsid w:val="00C52A4F"/>
    <w:rsid w:val="00C53188"/>
    <w:rsid w:val="00C57E12"/>
    <w:rsid w:val="00CA6454"/>
    <w:rsid w:val="00CB50B5"/>
    <w:rsid w:val="00CC21CA"/>
    <w:rsid w:val="00D257B2"/>
    <w:rsid w:val="00D305A6"/>
    <w:rsid w:val="00D40B3B"/>
    <w:rsid w:val="00D706C4"/>
    <w:rsid w:val="00DB21D5"/>
    <w:rsid w:val="00DB33A6"/>
    <w:rsid w:val="00DB4684"/>
    <w:rsid w:val="00DC08EE"/>
    <w:rsid w:val="00DD1259"/>
    <w:rsid w:val="00DD5282"/>
    <w:rsid w:val="00DF50A0"/>
    <w:rsid w:val="00E02D41"/>
    <w:rsid w:val="00E11973"/>
    <w:rsid w:val="00E16FDB"/>
    <w:rsid w:val="00E175E0"/>
    <w:rsid w:val="00E43D86"/>
    <w:rsid w:val="00E76329"/>
    <w:rsid w:val="00E8269F"/>
    <w:rsid w:val="00E90EB1"/>
    <w:rsid w:val="00EB2969"/>
    <w:rsid w:val="00EB7B4C"/>
    <w:rsid w:val="00ED1A5E"/>
    <w:rsid w:val="00ED31EC"/>
    <w:rsid w:val="00EE2808"/>
    <w:rsid w:val="00EE73AF"/>
    <w:rsid w:val="00F14614"/>
    <w:rsid w:val="00F14ACB"/>
    <w:rsid w:val="00F33760"/>
    <w:rsid w:val="00F34A01"/>
    <w:rsid w:val="00F34D72"/>
    <w:rsid w:val="00F511EA"/>
    <w:rsid w:val="00F55788"/>
    <w:rsid w:val="00F97342"/>
    <w:rsid w:val="00FE0957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BE9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2"/>
    <w:basedOn w:val="Normal"/>
    <w:rsid w:val="00F34D72"/>
    <w:pPr>
      <w:numPr>
        <w:numId w:val="1"/>
      </w:numPr>
      <w:tabs>
        <w:tab w:val="clear" w:pos="360"/>
      </w:tabs>
      <w:ind w:left="576" w:hanging="576"/>
      <w:jc w:val="both"/>
    </w:pPr>
    <w:rPr>
      <w:rFonts w:ascii="Arial" w:eastAsia="Times New Roman" w:hAnsi="Arial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F34D72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C6BE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C6BE9"/>
    <w:pPr>
      <w:spacing w:line="276" w:lineRule="auto"/>
      <w:outlineLvl w:val="9"/>
    </w:pPr>
    <w:rPr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6BE9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6BE9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C6BE9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C6BE9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6B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BE9"/>
  </w:style>
  <w:style w:type="paragraph" w:styleId="Footer">
    <w:name w:val="footer"/>
    <w:basedOn w:val="Normal"/>
    <w:link w:val="FooterChar"/>
    <w:uiPriority w:val="99"/>
    <w:unhideWhenUsed/>
    <w:rsid w:val="00AC6B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BE9"/>
  </w:style>
  <w:style w:type="paragraph" w:styleId="NoSpacing">
    <w:name w:val="No Spacing"/>
    <w:link w:val="NoSpacingChar"/>
    <w:qFormat/>
    <w:rsid w:val="00AC6BE9"/>
    <w:rPr>
      <w:rFonts w:ascii="PMingLiU" w:hAnsi="PMingLiU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rsid w:val="00AC6BE9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76181"/>
  </w:style>
  <w:style w:type="table" w:styleId="LightShading-Accent6">
    <w:name w:val="Light Shading Accent 6"/>
    <w:basedOn w:val="TableNormal"/>
    <w:uiPriority w:val="60"/>
    <w:rsid w:val="0004689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-Accent1">
    <w:name w:val="Light List Accent 1"/>
    <w:basedOn w:val="TableNormal"/>
    <w:uiPriority w:val="61"/>
    <w:rsid w:val="000468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0468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4">
    <w:name w:val="Light Shading Accent 4"/>
    <w:basedOn w:val="TableNormal"/>
    <w:uiPriority w:val="60"/>
    <w:rsid w:val="0004689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2">
    <w:name w:val="Light Shading Accent 2"/>
    <w:basedOn w:val="TableNormal"/>
    <w:uiPriority w:val="60"/>
    <w:rsid w:val="0004689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">
    <w:name w:val="Light Shading"/>
    <w:basedOn w:val="TableNormal"/>
    <w:uiPriority w:val="60"/>
    <w:rsid w:val="000468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046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2-Accent3">
    <w:name w:val="Medium Shading 2 Accent 3"/>
    <w:basedOn w:val="TableNormal"/>
    <w:uiPriority w:val="64"/>
    <w:rsid w:val="00046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46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468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0468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4">
    <w:name w:val="Light List Accent 4"/>
    <w:basedOn w:val="TableNormal"/>
    <w:uiPriority w:val="61"/>
    <w:rsid w:val="000468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Shading-Accent1">
    <w:name w:val="Light Shading Accent 1"/>
    <w:basedOn w:val="TableNormal"/>
    <w:uiPriority w:val="60"/>
    <w:rsid w:val="0004689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3">
    <w:name w:val="Medium Shading 1 Accent 3"/>
    <w:basedOn w:val="TableNormal"/>
    <w:uiPriority w:val="63"/>
    <w:rsid w:val="00ED31E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90D86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90D86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BE9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2"/>
    <w:basedOn w:val="Normal"/>
    <w:rsid w:val="00F34D72"/>
    <w:pPr>
      <w:numPr>
        <w:numId w:val="1"/>
      </w:numPr>
      <w:tabs>
        <w:tab w:val="clear" w:pos="360"/>
      </w:tabs>
      <w:ind w:left="576" w:hanging="576"/>
      <w:jc w:val="both"/>
    </w:pPr>
    <w:rPr>
      <w:rFonts w:ascii="Arial" w:eastAsia="Times New Roman" w:hAnsi="Arial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F34D72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C6BE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C6BE9"/>
    <w:pPr>
      <w:spacing w:line="276" w:lineRule="auto"/>
      <w:outlineLvl w:val="9"/>
    </w:pPr>
    <w:rPr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6BE9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6BE9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C6BE9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C6BE9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C6BE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6B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BE9"/>
  </w:style>
  <w:style w:type="paragraph" w:styleId="Footer">
    <w:name w:val="footer"/>
    <w:basedOn w:val="Normal"/>
    <w:link w:val="FooterChar"/>
    <w:uiPriority w:val="99"/>
    <w:unhideWhenUsed/>
    <w:rsid w:val="00AC6B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BE9"/>
  </w:style>
  <w:style w:type="paragraph" w:styleId="NoSpacing">
    <w:name w:val="No Spacing"/>
    <w:link w:val="NoSpacingChar"/>
    <w:qFormat/>
    <w:rsid w:val="00AC6BE9"/>
    <w:rPr>
      <w:rFonts w:ascii="PMingLiU" w:hAnsi="PMingLiU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rsid w:val="00AC6BE9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76181"/>
  </w:style>
  <w:style w:type="table" w:styleId="LightShading-Accent6">
    <w:name w:val="Light Shading Accent 6"/>
    <w:basedOn w:val="TableNormal"/>
    <w:uiPriority w:val="60"/>
    <w:rsid w:val="0004689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-Accent1">
    <w:name w:val="Light List Accent 1"/>
    <w:basedOn w:val="TableNormal"/>
    <w:uiPriority w:val="61"/>
    <w:rsid w:val="000468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0468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4">
    <w:name w:val="Light Shading Accent 4"/>
    <w:basedOn w:val="TableNormal"/>
    <w:uiPriority w:val="60"/>
    <w:rsid w:val="0004689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2">
    <w:name w:val="Light Shading Accent 2"/>
    <w:basedOn w:val="TableNormal"/>
    <w:uiPriority w:val="60"/>
    <w:rsid w:val="0004689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">
    <w:name w:val="Light Shading"/>
    <w:basedOn w:val="TableNormal"/>
    <w:uiPriority w:val="60"/>
    <w:rsid w:val="000468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046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04689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2-Accent3">
    <w:name w:val="Medium Shading 2 Accent 3"/>
    <w:basedOn w:val="TableNormal"/>
    <w:uiPriority w:val="64"/>
    <w:rsid w:val="00046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468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468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0468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4">
    <w:name w:val="Light List Accent 4"/>
    <w:basedOn w:val="TableNormal"/>
    <w:uiPriority w:val="61"/>
    <w:rsid w:val="000468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Shading-Accent1">
    <w:name w:val="Light Shading Accent 1"/>
    <w:basedOn w:val="TableNormal"/>
    <w:uiPriority w:val="60"/>
    <w:rsid w:val="0004689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3">
    <w:name w:val="Medium Shading 1 Accent 3"/>
    <w:basedOn w:val="TableNormal"/>
    <w:uiPriority w:val="63"/>
    <w:rsid w:val="00ED31E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90D86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90D86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ll\AppData\Local\Microsoft\Windows\Temporary%20Internet%20Files\Content.Outlook\TEILC70P\Corporate%20Strategy%202014%20-%202017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3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5BDEA0-0BBD-46B8-A171-3427A09A6BF9}" type="doc">
      <dgm:prSet loTypeId="urn:microsoft.com/office/officeart/2005/8/layout/radial6" loCatId="cycle" qsTypeId="urn:microsoft.com/office/officeart/2005/8/quickstyle/simple1#3" qsCatId="simple" csTypeId="urn:microsoft.com/office/officeart/2005/8/colors/accent1_2#3" csCatId="accent1" phldr="1"/>
      <dgm:spPr/>
      <dgm:t>
        <a:bodyPr/>
        <a:lstStyle/>
        <a:p>
          <a:endParaRPr lang="en-GB"/>
        </a:p>
      </dgm:t>
    </dgm:pt>
    <dgm:pt modelId="{98D56CD6-2BE0-49CF-A49E-2C8804566ECF}">
      <dgm:prSet phldrT="[Text]"/>
      <dgm:spPr>
        <a:xfrm>
          <a:off x="3690256" y="1385593"/>
          <a:ext cx="1518686" cy="1518686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i="1" dirty="0" smtClean="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Our ambition is to be recognised as a world-class science centre and a leading platform for engagement with science, making a substantial contribution to enriching the culture, enhancing well being and supporting the economic development of Scotland.</a:t>
          </a:r>
          <a:endParaRPr lang="en-GB" dirty="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63DAB30D-BB8B-4E34-B932-1F0DE818837B}" type="parTrans" cxnId="{7D66E26D-02F6-42F6-BD31-731FE2B97C36}">
      <dgm:prSet/>
      <dgm:spPr/>
      <dgm:t>
        <a:bodyPr/>
        <a:lstStyle/>
        <a:p>
          <a:pPr algn="ctr"/>
          <a:endParaRPr lang="en-GB"/>
        </a:p>
      </dgm:t>
    </dgm:pt>
    <dgm:pt modelId="{B7D49B0A-0DBD-4396-896B-1B86DA37E228}" type="sibTrans" cxnId="{7D66E26D-02F6-42F6-BD31-731FE2B97C36}">
      <dgm:prSet/>
      <dgm:spPr/>
      <dgm:t>
        <a:bodyPr/>
        <a:lstStyle/>
        <a:p>
          <a:pPr algn="ctr"/>
          <a:endParaRPr lang="en-GB"/>
        </a:p>
      </dgm:t>
    </dgm:pt>
    <dgm:pt modelId="{7930956C-35F7-46DD-B53F-7D1114B4B14E}">
      <dgm:prSet phldrT="[Text]" custT="1"/>
      <dgm:spPr>
        <a:xfrm>
          <a:off x="3918059" y="1689"/>
          <a:ext cx="1063080" cy="1063080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sz="1000" b="1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Visitor</a:t>
          </a:r>
          <a:br>
            <a:rPr lang="en-GB" sz="1000" b="1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</a:br>
          <a:r>
            <a:rPr lang="en-GB" sz="1000" b="1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Experience</a:t>
          </a:r>
        </a:p>
      </dgm:t>
    </dgm:pt>
    <dgm:pt modelId="{7744C604-E27E-4E32-93BC-51814C82EFB8}" type="parTrans" cxnId="{173A2FB3-9DC7-4743-AF15-B3EEB466CF27}">
      <dgm:prSet/>
      <dgm:spPr/>
      <dgm:t>
        <a:bodyPr/>
        <a:lstStyle/>
        <a:p>
          <a:pPr algn="ctr"/>
          <a:endParaRPr lang="en-GB"/>
        </a:p>
      </dgm:t>
    </dgm:pt>
    <dgm:pt modelId="{A954A292-8BDE-4CF5-B5AB-924FDB02CA8E}" type="sibTrans" cxnId="{173A2FB3-9DC7-4743-AF15-B3EEB466CF27}">
      <dgm:prSet/>
      <dgm:spPr>
        <a:xfrm>
          <a:off x="2799622" y="494958"/>
          <a:ext cx="3299955" cy="3299955"/>
        </a:xfrm>
        <a:prstGeom prst="blockArc">
          <a:avLst>
            <a:gd name="adj1" fmla="val 16200000"/>
            <a:gd name="adj2" fmla="val 2052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69939090-178E-44C2-8749-72C42D876DDA}">
      <dgm:prSet phldrT="[Text]" custT="1"/>
      <dgm:spPr>
        <a:xfrm>
          <a:off x="5450883" y="1115351"/>
          <a:ext cx="1063080" cy="1063080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sz="1000" b="1" dirty="0" smtClean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Educational</a:t>
          </a:r>
          <a:br>
            <a:rPr lang="en-GB" sz="1000" b="1" dirty="0" smtClean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</a:br>
          <a:r>
            <a:rPr lang="en-GB" sz="1000" b="1" dirty="0" smtClean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Resource</a:t>
          </a:r>
        </a:p>
      </dgm:t>
    </dgm:pt>
    <dgm:pt modelId="{85DFA45C-780E-4B25-A9A6-D16DE012CABF}" type="parTrans" cxnId="{BC9820ED-448A-476D-B4C3-60547A77EC8D}">
      <dgm:prSet/>
      <dgm:spPr/>
      <dgm:t>
        <a:bodyPr/>
        <a:lstStyle/>
        <a:p>
          <a:pPr algn="ctr"/>
          <a:endParaRPr lang="en-GB"/>
        </a:p>
      </dgm:t>
    </dgm:pt>
    <dgm:pt modelId="{73034936-2F15-4AAC-898D-A114EC0FA07C}" type="sibTrans" cxnId="{BC9820ED-448A-476D-B4C3-60547A77EC8D}">
      <dgm:prSet/>
      <dgm:spPr>
        <a:xfrm>
          <a:off x="2799622" y="494958"/>
          <a:ext cx="3299955" cy="3299955"/>
        </a:xfrm>
        <a:prstGeom prst="blockArc">
          <a:avLst>
            <a:gd name="adj1" fmla="val 20520000"/>
            <a:gd name="adj2" fmla="val 324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890A562A-1F29-4D40-ACC4-64700721E559}">
      <dgm:prSet phldrT="[Text]" custT="1"/>
      <dgm:spPr>
        <a:xfrm>
          <a:off x="2385235" y="1115351"/>
          <a:ext cx="1063080" cy="1063080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sz="1000" b="1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Partner of Choice</a:t>
          </a:r>
        </a:p>
      </dgm:t>
    </dgm:pt>
    <dgm:pt modelId="{0E0A3445-0553-4531-BE6A-B7DD35786F98}" type="parTrans" cxnId="{7A349D27-429E-49A7-8AF6-35B933DC12E5}">
      <dgm:prSet/>
      <dgm:spPr/>
      <dgm:t>
        <a:bodyPr/>
        <a:lstStyle/>
        <a:p>
          <a:pPr algn="ctr"/>
          <a:endParaRPr lang="en-GB"/>
        </a:p>
      </dgm:t>
    </dgm:pt>
    <dgm:pt modelId="{D24A6A88-DDAD-4F4C-A620-FB2C5DF566BE}" type="sibTrans" cxnId="{7A349D27-429E-49A7-8AF6-35B933DC12E5}">
      <dgm:prSet/>
      <dgm:spPr>
        <a:xfrm>
          <a:off x="2799622" y="494958"/>
          <a:ext cx="3299955" cy="3299955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15798387-4175-4C61-84C0-99984EBCD574}">
      <dgm:prSet custT="1"/>
      <dgm:spPr>
        <a:xfrm>
          <a:off x="2970722" y="2917294"/>
          <a:ext cx="1063080" cy="1063080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sz="1000" b="1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Profile</a:t>
          </a:r>
          <a:endParaRPr lang="en-GB" sz="1000" b="1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89E58FC3-0206-4B33-B84E-7DD88C78972B}" type="parTrans" cxnId="{E09C2065-436F-48EA-BF1F-00E4CB9055E8}">
      <dgm:prSet/>
      <dgm:spPr/>
      <dgm:t>
        <a:bodyPr/>
        <a:lstStyle/>
        <a:p>
          <a:pPr algn="ctr"/>
          <a:endParaRPr lang="en-GB"/>
        </a:p>
      </dgm:t>
    </dgm:pt>
    <dgm:pt modelId="{0C890E2C-02DB-479C-A51B-DF7BBB16FAFA}" type="sibTrans" cxnId="{E09C2065-436F-48EA-BF1F-00E4CB9055E8}">
      <dgm:prSet/>
      <dgm:spPr>
        <a:xfrm>
          <a:off x="2799622" y="494958"/>
          <a:ext cx="3299955" cy="3299955"/>
        </a:xfrm>
        <a:prstGeom prst="blockArc">
          <a:avLst>
            <a:gd name="adj1" fmla="val 7560000"/>
            <a:gd name="adj2" fmla="val 1188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4258B610-3EDE-47BF-9DF3-60307C0A6185}">
      <dgm:prSet custT="1"/>
      <dgm:spPr>
        <a:xfrm>
          <a:off x="4865397" y="2917294"/>
          <a:ext cx="1063080" cy="1063080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sz="1000" b="1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Operational Excellence</a:t>
          </a:r>
        </a:p>
      </dgm:t>
    </dgm:pt>
    <dgm:pt modelId="{7CA01D28-2D00-4815-948F-34EEC0790E1C}" type="parTrans" cxnId="{BBA721F3-FD6B-488D-B28E-BA23D447CC0C}">
      <dgm:prSet/>
      <dgm:spPr/>
      <dgm:t>
        <a:bodyPr/>
        <a:lstStyle/>
        <a:p>
          <a:pPr algn="ctr"/>
          <a:endParaRPr lang="en-GB"/>
        </a:p>
      </dgm:t>
    </dgm:pt>
    <dgm:pt modelId="{EB9E9ED8-2D15-46A2-9B8F-1F33C0E68A2F}" type="sibTrans" cxnId="{BBA721F3-FD6B-488D-B28E-BA23D447CC0C}">
      <dgm:prSet/>
      <dgm:spPr>
        <a:xfrm>
          <a:off x="2799622" y="494958"/>
          <a:ext cx="3299955" cy="3299955"/>
        </a:xfrm>
        <a:prstGeom prst="blockArc">
          <a:avLst>
            <a:gd name="adj1" fmla="val 3240000"/>
            <a:gd name="adj2" fmla="val 756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49DD8DC3-2908-4A28-9611-D91D5AC4C59A}" type="pres">
      <dgm:prSet presAssocID="{285BDEA0-0BBD-46B8-A171-3427A09A6BF9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697E77EC-7B7E-4392-9537-8082D763BC48}" type="pres">
      <dgm:prSet presAssocID="{98D56CD6-2BE0-49CF-A49E-2C8804566ECF}" presName="centerShape" presStyleLbl="node0" presStyleIdx="0" presStyleCnt="1"/>
      <dgm:spPr/>
      <dgm:t>
        <a:bodyPr/>
        <a:lstStyle/>
        <a:p>
          <a:endParaRPr lang="en-GB"/>
        </a:p>
      </dgm:t>
    </dgm:pt>
    <dgm:pt modelId="{C49FAAFC-F4F1-4D58-A3E9-A520425EF67A}" type="pres">
      <dgm:prSet presAssocID="{7930956C-35F7-46DD-B53F-7D1114B4B14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E357C45-6F8C-478A-A7D6-84D4046C5C1E}" type="pres">
      <dgm:prSet presAssocID="{7930956C-35F7-46DD-B53F-7D1114B4B14E}" presName="dummy" presStyleCnt="0"/>
      <dgm:spPr/>
    </dgm:pt>
    <dgm:pt modelId="{13DBB3E8-EC8F-47DD-8D7F-C2EE5BCE8B21}" type="pres">
      <dgm:prSet presAssocID="{A954A292-8BDE-4CF5-B5AB-924FDB02CA8E}" presName="sibTrans" presStyleLbl="sibTrans2D1" presStyleIdx="0" presStyleCnt="5"/>
      <dgm:spPr/>
      <dgm:t>
        <a:bodyPr/>
        <a:lstStyle/>
        <a:p>
          <a:endParaRPr lang="en-GB"/>
        </a:p>
      </dgm:t>
    </dgm:pt>
    <dgm:pt modelId="{88001DE0-F5B2-46AF-A519-1099C94B777C}" type="pres">
      <dgm:prSet presAssocID="{69939090-178E-44C2-8749-72C42D876DDA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9ACF338-F7FF-4010-B18F-9BBC5BE10FFE}" type="pres">
      <dgm:prSet presAssocID="{69939090-178E-44C2-8749-72C42D876DDA}" presName="dummy" presStyleCnt="0"/>
      <dgm:spPr/>
    </dgm:pt>
    <dgm:pt modelId="{34946FFD-04C5-4442-9B6C-28A8B6EDD46B}" type="pres">
      <dgm:prSet presAssocID="{73034936-2F15-4AAC-898D-A114EC0FA07C}" presName="sibTrans" presStyleLbl="sibTrans2D1" presStyleIdx="1" presStyleCnt="5"/>
      <dgm:spPr/>
      <dgm:t>
        <a:bodyPr/>
        <a:lstStyle/>
        <a:p>
          <a:endParaRPr lang="en-GB"/>
        </a:p>
      </dgm:t>
    </dgm:pt>
    <dgm:pt modelId="{C2027329-9C7B-417A-A79A-C76B53C19072}" type="pres">
      <dgm:prSet presAssocID="{4258B610-3EDE-47BF-9DF3-60307C0A6185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586FE3E-848E-47F5-9BE0-AAE6CC29D267}" type="pres">
      <dgm:prSet presAssocID="{4258B610-3EDE-47BF-9DF3-60307C0A6185}" presName="dummy" presStyleCnt="0"/>
      <dgm:spPr/>
    </dgm:pt>
    <dgm:pt modelId="{C96373D3-D6CA-47F8-AE8E-2D8669C38E93}" type="pres">
      <dgm:prSet presAssocID="{EB9E9ED8-2D15-46A2-9B8F-1F33C0E68A2F}" presName="sibTrans" presStyleLbl="sibTrans2D1" presStyleIdx="2" presStyleCnt="5"/>
      <dgm:spPr/>
      <dgm:t>
        <a:bodyPr/>
        <a:lstStyle/>
        <a:p>
          <a:endParaRPr lang="en-GB"/>
        </a:p>
      </dgm:t>
    </dgm:pt>
    <dgm:pt modelId="{3252B2AF-8FB5-44D0-B860-4B56B57BF614}" type="pres">
      <dgm:prSet presAssocID="{15798387-4175-4C61-84C0-99984EBCD574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1313388-FD13-49DC-85C2-105AABDC39FF}" type="pres">
      <dgm:prSet presAssocID="{15798387-4175-4C61-84C0-99984EBCD574}" presName="dummy" presStyleCnt="0"/>
      <dgm:spPr/>
    </dgm:pt>
    <dgm:pt modelId="{876AEAA2-81F6-46FF-B7A1-A48157819FF2}" type="pres">
      <dgm:prSet presAssocID="{0C890E2C-02DB-479C-A51B-DF7BBB16FAFA}" presName="sibTrans" presStyleLbl="sibTrans2D1" presStyleIdx="3" presStyleCnt="5"/>
      <dgm:spPr/>
      <dgm:t>
        <a:bodyPr/>
        <a:lstStyle/>
        <a:p>
          <a:endParaRPr lang="en-GB"/>
        </a:p>
      </dgm:t>
    </dgm:pt>
    <dgm:pt modelId="{E0BD3A27-CA1C-4951-B621-3CECA89815B1}" type="pres">
      <dgm:prSet presAssocID="{890A562A-1F29-4D40-ACC4-64700721E559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73285BB-94D9-428D-B47F-7CC3EF8D1DD3}" type="pres">
      <dgm:prSet presAssocID="{890A562A-1F29-4D40-ACC4-64700721E559}" presName="dummy" presStyleCnt="0"/>
      <dgm:spPr/>
    </dgm:pt>
    <dgm:pt modelId="{A741D2C6-4812-4ED0-9F41-ED17FF7EAE02}" type="pres">
      <dgm:prSet presAssocID="{D24A6A88-DDAD-4F4C-A620-FB2C5DF566BE}" presName="sibTrans" presStyleLbl="sibTrans2D1" presStyleIdx="4" presStyleCnt="5"/>
      <dgm:spPr/>
      <dgm:t>
        <a:bodyPr/>
        <a:lstStyle/>
        <a:p>
          <a:endParaRPr lang="en-GB"/>
        </a:p>
      </dgm:t>
    </dgm:pt>
  </dgm:ptLst>
  <dgm:cxnLst>
    <dgm:cxn modelId="{A78769F1-C7F9-4141-B3F7-FCEC65862BCD}" type="presOf" srcId="{0C890E2C-02DB-479C-A51B-DF7BBB16FAFA}" destId="{876AEAA2-81F6-46FF-B7A1-A48157819FF2}" srcOrd="0" destOrd="0" presId="urn:microsoft.com/office/officeart/2005/8/layout/radial6"/>
    <dgm:cxn modelId="{BBA721F3-FD6B-488D-B28E-BA23D447CC0C}" srcId="{98D56CD6-2BE0-49CF-A49E-2C8804566ECF}" destId="{4258B610-3EDE-47BF-9DF3-60307C0A6185}" srcOrd="2" destOrd="0" parTransId="{7CA01D28-2D00-4815-948F-34EEC0790E1C}" sibTransId="{EB9E9ED8-2D15-46A2-9B8F-1F33C0E68A2F}"/>
    <dgm:cxn modelId="{4B361420-2C79-4E57-AA0F-9925EC7DBDAB}" type="presOf" srcId="{A954A292-8BDE-4CF5-B5AB-924FDB02CA8E}" destId="{13DBB3E8-EC8F-47DD-8D7F-C2EE5BCE8B21}" srcOrd="0" destOrd="0" presId="urn:microsoft.com/office/officeart/2005/8/layout/radial6"/>
    <dgm:cxn modelId="{7D66E26D-02F6-42F6-BD31-731FE2B97C36}" srcId="{285BDEA0-0BBD-46B8-A171-3427A09A6BF9}" destId="{98D56CD6-2BE0-49CF-A49E-2C8804566ECF}" srcOrd="0" destOrd="0" parTransId="{63DAB30D-BB8B-4E34-B932-1F0DE818837B}" sibTransId="{B7D49B0A-0DBD-4396-896B-1B86DA37E228}"/>
    <dgm:cxn modelId="{FB978130-B0E4-4594-AC67-6389D3A4CC74}" type="presOf" srcId="{15798387-4175-4C61-84C0-99984EBCD574}" destId="{3252B2AF-8FB5-44D0-B860-4B56B57BF614}" srcOrd="0" destOrd="0" presId="urn:microsoft.com/office/officeart/2005/8/layout/radial6"/>
    <dgm:cxn modelId="{D179D7C8-A2F0-493B-AD93-1E05E0E1B3F1}" type="presOf" srcId="{285BDEA0-0BBD-46B8-A171-3427A09A6BF9}" destId="{49DD8DC3-2908-4A28-9611-D91D5AC4C59A}" srcOrd="0" destOrd="0" presId="urn:microsoft.com/office/officeart/2005/8/layout/radial6"/>
    <dgm:cxn modelId="{BC9820ED-448A-476D-B4C3-60547A77EC8D}" srcId="{98D56CD6-2BE0-49CF-A49E-2C8804566ECF}" destId="{69939090-178E-44C2-8749-72C42D876DDA}" srcOrd="1" destOrd="0" parTransId="{85DFA45C-780E-4B25-A9A6-D16DE012CABF}" sibTransId="{73034936-2F15-4AAC-898D-A114EC0FA07C}"/>
    <dgm:cxn modelId="{7A349D27-429E-49A7-8AF6-35B933DC12E5}" srcId="{98D56CD6-2BE0-49CF-A49E-2C8804566ECF}" destId="{890A562A-1F29-4D40-ACC4-64700721E559}" srcOrd="4" destOrd="0" parTransId="{0E0A3445-0553-4531-BE6A-B7DD35786F98}" sibTransId="{D24A6A88-DDAD-4F4C-A620-FB2C5DF566BE}"/>
    <dgm:cxn modelId="{4C4D94B0-BEEA-4203-967F-E3B7A3A8F6A5}" type="presOf" srcId="{98D56CD6-2BE0-49CF-A49E-2C8804566ECF}" destId="{697E77EC-7B7E-4392-9537-8082D763BC48}" srcOrd="0" destOrd="0" presId="urn:microsoft.com/office/officeart/2005/8/layout/radial6"/>
    <dgm:cxn modelId="{608F6313-3705-4411-B9F0-5E33181E95C3}" type="presOf" srcId="{890A562A-1F29-4D40-ACC4-64700721E559}" destId="{E0BD3A27-CA1C-4951-B621-3CECA89815B1}" srcOrd="0" destOrd="0" presId="urn:microsoft.com/office/officeart/2005/8/layout/radial6"/>
    <dgm:cxn modelId="{A36B6C83-3F1A-4F6B-A90C-5FA0C5D2497B}" type="presOf" srcId="{69939090-178E-44C2-8749-72C42D876DDA}" destId="{88001DE0-F5B2-46AF-A519-1099C94B777C}" srcOrd="0" destOrd="0" presId="urn:microsoft.com/office/officeart/2005/8/layout/radial6"/>
    <dgm:cxn modelId="{C14D4296-739E-491F-B3D2-AA9F46EF09B8}" type="presOf" srcId="{73034936-2F15-4AAC-898D-A114EC0FA07C}" destId="{34946FFD-04C5-4442-9B6C-28A8B6EDD46B}" srcOrd="0" destOrd="0" presId="urn:microsoft.com/office/officeart/2005/8/layout/radial6"/>
    <dgm:cxn modelId="{173A2FB3-9DC7-4743-AF15-B3EEB466CF27}" srcId="{98D56CD6-2BE0-49CF-A49E-2C8804566ECF}" destId="{7930956C-35F7-46DD-B53F-7D1114B4B14E}" srcOrd="0" destOrd="0" parTransId="{7744C604-E27E-4E32-93BC-51814C82EFB8}" sibTransId="{A954A292-8BDE-4CF5-B5AB-924FDB02CA8E}"/>
    <dgm:cxn modelId="{DFE61183-25B8-41A3-9A52-E6ED3D15D8AD}" type="presOf" srcId="{7930956C-35F7-46DD-B53F-7D1114B4B14E}" destId="{C49FAAFC-F4F1-4D58-A3E9-A520425EF67A}" srcOrd="0" destOrd="0" presId="urn:microsoft.com/office/officeart/2005/8/layout/radial6"/>
    <dgm:cxn modelId="{E09C2065-436F-48EA-BF1F-00E4CB9055E8}" srcId="{98D56CD6-2BE0-49CF-A49E-2C8804566ECF}" destId="{15798387-4175-4C61-84C0-99984EBCD574}" srcOrd="3" destOrd="0" parTransId="{89E58FC3-0206-4B33-B84E-7DD88C78972B}" sibTransId="{0C890E2C-02DB-479C-A51B-DF7BBB16FAFA}"/>
    <dgm:cxn modelId="{B7030016-D3C9-45D3-80C2-B342BC0C17EB}" type="presOf" srcId="{4258B610-3EDE-47BF-9DF3-60307C0A6185}" destId="{C2027329-9C7B-417A-A79A-C76B53C19072}" srcOrd="0" destOrd="0" presId="urn:microsoft.com/office/officeart/2005/8/layout/radial6"/>
    <dgm:cxn modelId="{67B978E3-DC9E-4F38-B743-E9276BCC791F}" type="presOf" srcId="{EB9E9ED8-2D15-46A2-9B8F-1F33C0E68A2F}" destId="{C96373D3-D6CA-47F8-AE8E-2D8669C38E93}" srcOrd="0" destOrd="0" presId="urn:microsoft.com/office/officeart/2005/8/layout/radial6"/>
    <dgm:cxn modelId="{318A494D-C812-4049-911B-CEBEAF05E4AC}" type="presOf" srcId="{D24A6A88-DDAD-4F4C-A620-FB2C5DF566BE}" destId="{A741D2C6-4812-4ED0-9F41-ED17FF7EAE02}" srcOrd="0" destOrd="0" presId="urn:microsoft.com/office/officeart/2005/8/layout/radial6"/>
    <dgm:cxn modelId="{3362BD67-B828-4478-BD41-72517A1A4E6E}" type="presParOf" srcId="{49DD8DC3-2908-4A28-9611-D91D5AC4C59A}" destId="{697E77EC-7B7E-4392-9537-8082D763BC48}" srcOrd="0" destOrd="0" presId="urn:microsoft.com/office/officeart/2005/8/layout/radial6"/>
    <dgm:cxn modelId="{FDA308C6-7455-463A-90B3-D48A33A04D09}" type="presParOf" srcId="{49DD8DC3-2908-4A28-9611-D91D5AC4C59A}" destId="{C49FAAFC-F4F1-4D58-A3E9-A520425EF67A}" srcOrd="1" destOrd="0" presId="urn:microsoft.com/office/officeart/2005/8/layout/radial6"/>
    <dgm:cxn modelId="{663A1CC3-CEE3-4CFD-BEAC-13DCD295322B}" type="presParOf" srcId="{49DD8DC3-2908-4A28-9611-D91D5AC4C59A}" destId="{4E357C45-6F8C-478A-A7D6-84D4046C5C1E}" srcOrd="2" destOrd="0" presId="urn:microsoft.com/office/officeart/2005/8/layout/radial6"/>
    <dgm:cxn modelId="{E70FFE6E-6F9E-486C-A8C3-EB1E60F320FC}" type="presParOf" srcId="{49DD8DC3-2908-4A28-9611-D91D5AC4C59A}" destId="{13DBB3E8-EC8F-47DD-8D7F-C2EE5BCE8B21}" srcOrd="3" destOrd="0" presId="urn:microsoft.com/office/officeart/2005/8/layout/radial6"/>
    <dgm:cxn modelId="{4E220165-CB0D-4394-B73F-FB078B582A31}" type="presParOf" srcId="{49DD8DC3-2908-4A28-9611-D91D5AC4C59A}" destId="{88001DE0-F5B2-46AF-A519-1099C94B777C}" srcOrd="4" destOrd="0" presId="urn:microsoft.com/office/officeart/2005/8/layout/radial6"/>
    <dgm:cxn modelId="{3F6F4685-AFB7-44D2-BE27-6F4B0B2E85A1}" type="presParOf" srcId="{49DD8DC3-2908-4A28-9611-D91D5AC4C59A}" destId="{E9ACF338-F7FF-4010-B18F-9BBC5BE10FFE}" srcOrd="5" destOrd="0" presId="urn:microsoft.com/office/officeart/2005/8/layout/radial6"/>
    <dgm:cxn modelId="{77BB0581-6CF9-444A-8DDB-2FBDA9C0B4BB}" type="presParOf" srcId="{49DD8DC3-2908-4A28-9611-D91D5AC4C59A}" destId="{34946FFD-04C5-4442-9B6C-28A8B6EDD46B}" srcOrd="6" destOrd="0" presId="urn:microsoft.com/office/officeart/2005/8/layout/radial6"/>
    <dgm:cxn modelId="{4E7ED37F-A6B1-495F-839C-51B0E5BF320C}" type="presParOf" srcId="{49DD8DC3-2908-4A28-9611-D91D5AC4C59A}" destId="{C2027329-9C7B-417A-A79A-C76B53C19072}" srcOrd="7" destOrd="0" presId="urn:microsoft.com/office/officeart/2005/8/layout/radial6"/>
    <dgm:cxn modelId="{779DC280-FA4D-4B8F-8F7D-81AB1F1EE2A6}" type="presParOf" srcId="{49DD8DC3-2908-4A28-9611-D91D5AC4C59A}" destId="{8586FE3E-848E-47F5-9BE0-AAE6CC29D267}" srcOrd="8" destOrd="0" presId="urn:microsoft.com/office/officeart/2005/8/layout/radial6"/>
    <dgm:cxn modelId="{585402C4-F0B4-41E3-BC22-9AB53F2BA32B}" type="presParOf" srcId="{49DD8DC3-2908-4A28-9611-D91D5AC4C59A}" destId="{C96373D3-D6CA-47F8-AE8E-2D8669C38E93}" srcOrd="9" destOrd="0" presId="urn:microsoft.com/office/officeart/2005/8/layout/radial6"/>
    <dgm:cxn modelId="{EEECD05D-DD18-4887-9B57-2C8F79210732}" type="presParOf" srcId="{49DD8DC3-2908-4A28-9611-D91D5AC4C59A}" destId="{3252B2AF-8FB5-44D0-B860-4B56B57BF614}" srcOrd="10" destOrd="0" presId="urn:microsoft.com/office/officeart/2005/8/layout/radial6"/>
    <dgm:cxn modelId="{367BB8A5-42EC-4214-AA84-1EA331DCF0D7}" type="presParOf" srcId="{49DD8DC3-2908-4A28-9611-D91D5AC4C59A}" destId="{61313388-FD13-49DC-85C2-105AABDC39FF}" srcOrd="11" destOrd="0" presId="urn:microsoft.com/office/officeart/2005/8/layout/radial6"/>
    <dgm:cxn modelId="{7F5755EB-FAF1-498F-BAAF-75BDD02E072A}" type="presParOf" srcId="{49DD8DC3-2908-4A28-9611-D91D5AC4C59A}" destId="{876AEAA2-81F6-46FF-B7A1-A48157819FF2}" srcOrd="12" destOrd="0" presId="urn:microsoft.com/office/officeart/2005/8/layout/radial6"/>
    <dgm:cxn modelId="{75B9C38D-51D8-4814-92A5-FEBD2DCCFEA5}" type="presParOf" srcId="{49DD8DC3-2908-4A28-9611-D91D5AC4C59A}" destId="{E0BD3A27-CA1C-4951-B621-3CECA89815B1}" srcOrd="13" destOrd="0" presId="urn:microsoft.com/office/officeart/2005/8/layout/radial6"/>
    <dgm:cxn modelId="{83767439-5BB0-4734-BFA7-934C6E5881BA}" type="presParOf" srcId="{49DD8DC3-2908-4A28-9611-D91D5AC4C59A}" destId="{173285BB-94D9-428D-B47F-7CC3EF8D1DD3}" srcOrd="14" destOrd="0" presId="urn:microsoft.com/office/officeart/2005/8/layout/radial6"/>
    <dgm:cxn modelId="{7ED43935-DEF6-4A79-B9AB-A2EA7FCFE29F}" type="presParOf" srcId="{49DD8DC3-2908-4A28-9611-D91D5AC4C59A}" destId="{A741D2C6-4812-4ED0-9F41-ED17FF7EAE02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41D2C6-4812-4ED0-9F41-ED17FF7EAE02}">
      <dsp:nvSpPr>
        <dsp:cNvPr id="0" name=""/>
        <dsp:cNvSpPr/>
      </dsp:nvSpPr>
      <dsp:spPr>
        <a:xfrm>
          <a:off x="2798796" y="495247"/>
          <a:ext cx="3301297" cy="3301297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AEAA2-81F6-46FF-B7A1-A48157819FF2}">
      <dsp:nvSpPr>
        <dsp:cNvPr id="0" name=""/>
        <dsp:cNvSpPr/>
      </dsp:nvSpPr>
      <dsp:spPr>
        <a:xfrm>
          <a:off x="2798796" y="495247"/>
          <a:ext cx="3301297" cy="3301297"/>
        </a:xfrm>
        <a:prstGeom prst="blockArc">
          <a:avLst>
            <a:gd name="adj1" fmla="val 7560000"/>
            <a:gd name="adj2" fmla="val 1188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6373D3-D6CA-47F8-AE8E-2D8669C38E93}">
      <dsp:nvSpPr>
        <dsp:cNvPr id="0" name=""/>
        <dsp:cNvSpPr/>
      </dsp:nvSpPr>
      <dsp:spPr>
        <a:xfrm>
          <a:off x="2798796" y="495247"/>
          <a:ext cx="3301297" cy="3301297"/>
        </a:xfrm>
        <a:prstGeom prst="blockArc">
          <a:avLst>
            <a:gd name="adj1" fmla="val 3240000"/>
            <a:gd name="adj2" fmla="val 756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946FFD-04C5-4442-9B6C-28A8B6EDD46B}">
      <dsp:nvSpPr>
        <dsp:cNvPr id="0" name=""/>
        <dsp:cNvSpPr/>
      </dsp:nvSpPr>
      <dsp:spPr>
        <a:xfrm>
          <a:off x="2798796" y="495247"/>
          <a:ext cx="3301297" cy="3301297"/>
        </a:xfrm>
        <a:prstGeom prst="blockArc">
          <a:avLst>
            <a:gd name="adj1" fmla="val 20520000"/>
            <a:gd name="adj2" fmla="val 324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DBB3E8-EC8F-47DD-8D7F-C2EE5BCE8B21}">
      <dsp:nvSpPr>
        <dsp:cNvPr id="0" name=""/>
        <dsp:cNvSpPr/>
      </dsp:nvSpPr>
      <dsp:spPr>
        <a:xfrm>
          <a:off x="2798796" y="495247"/>
          <a:ext cx="3301297" cy="3301297"/>
        </a:xfrm>
        <a:prstGeom prst="blockArc">
          <a:avLst>
            <a:gd name="adj1" fmla="val 16200000"/>
            <a:gd name="adj2" fmla="val 2052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7E77EC-7B7E-4392-9537-8082D763BC48}">
      <dsp:nvSpPr>
        <dsp:cNvPr id="0" name=""/>
        <dsp:cNvSpPr/>
      </dsp:nvSpPr>
      <dsp:spPr>
        <a:xfrm>
          <a:off x="3689041" y="1385493"/>
          <a:ext cx="1520806" cy="1520806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i="1" kern="1200" dirty="0" smtClean="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Our ambition is to be recognised as a world-class science centre and a leading platform for engagement with science, making a substantial contribution to enriching the culture, enhancing well being and supporting the economic development of Scotland.</a:t>
          </a:r>
          <a:endParaRPr lang="en-GB" sz="700" kern="1200" dirty="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911758" y="1608210"/>
        <a:ext cx="1075372" cy="1075372"/>
      </dsp:txXfrm>
    </dsp:sp>
    <dsp:sp modelId="{C49FAAFC-F4F1-4D58-A3E9-A520425EF67A}">
      <dsp:nvSpPr>
        <dsp:cNvPr id="0" name=""/>
        <dsp:cNvSpPr/>
      </dsp:nvSpPr>
      <dsp:spPr>
        <a:xfrm>
          <a:off x="3917162" y="1289"/>
          <a:ext cx="1064564" cy="106456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Visitor</a:t>
          </a:r>
          <a:br>
            <a:rPr lang="en-GB" sz="1000" b="1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</a:br>
          <a:r>
            <a:rPr lang="en-GB" sz="1000" b="1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Experience</a:t>
          </a:r>
        </a:p>
      </dsp:txBody>
      <dsp:txXfrm>
        <a:off x="4073064" y="157191"/>
        <a:ext cx="752760" cy="752760"/>
      </dsp:txXfrm>
    </dsp:sp>
    <dsp:sp modelId="{88001DE0-F5B2-46AF-A519-1099C94B777C}">
      <dsp:nvSpPr>
        <dsp:cNvPr id="0" name=""/>
        <dsp:cNvSpPr/>
      </dsp:nvSpPr>
      <dsp:spPr>
        <a:xfrm>
          <a:off x="5450574" y="1115378"/>
          <a:ext cx="1064564" cy="106456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 dirty="0" smtClean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Educational</a:t>
          </a:r>
          <a:br>
            <a:rPr lang="en-GB" sz="1000" b="1" kern="1200" dirty="0" smtClean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</a:br>
          <a:r>
            <a:rPr lang="en-GB" sz="1000" b="1" kern="1200" dirty="0" smtClean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Resource</a:t>
          </a:r>
        </a:p>
      </dsp:txBody>
      <dsp:txXfrm>
        <a:off x="5606476" y="1271280"/>
        <a:ext cx="752760" cy="752760"/>
      </dsp:txXfrm>
    </dsp:sp>
    <dsp:sp modelId="{C2027329-9C7B-417A-A79A-C76B53C19072}">
      <dsp:nvSpPr>
        <dsp:cNvPr id="0" name=""/>
        <dsp:cNvSpPr/>
      </dsp:nvSpPr>
      <dsp:spPr>
        <a:xfrm>
          <a:off x="4864863" y="2918012"/>
          <a:ext cx="1064564" cy="106456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Operational Excellence</a:t>
          </a:r>
        </a:p>
      </dsp:txBody>
      <dsp:txXfrm>
        <a:off x="5020765" y="3073914"/>
        <a:ext cx="752760" cy="752760"/>
      </dsp:txXfrm>
    </dsp:sp>
    <dsp:sp modelId="{3252B2AF-8FB5-44D0-B860-4B56B57BF614}">
      <dsp:nvSpPr>
        <dsp:cNvPr id="0" name=""/>
        <dsp:cNvSpPr/>
      </dsp:nvSpPr>
      <dsp:spPr>
        <a:xfrm>
          <a:off x="2969462" y="2918012"/>
          <a:ext cx="1064564" cy="106456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Profile</a:t>
          </a:r>
          <a:endParaRPr lang="en-GB" sz="1000" b="1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3125364" y="3073914"/>
        <a:ext cx="752760" cy="752760"/>
      </dsp:txXfrm>
    </dsp:sp>
    <dsp:sp modelId="{E0BD3A27-CA1C-4951-B621-3CECA89815B1}">
      <dsp:nvSpPr>
        <dsp:cNvPr id="0" name=""/>
        <dsp:cNvSpPr/>
      </dsp:nvSpPr>
      <dsp:spPr>
        <a:xfrm>
          <a:off x="2383750" y="1115378"/>
          <a:ext cx="1064564" cy="106456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Partner of Choice</a:t>
          </a:r>
        </a:p>
      </dsp:txBody>
      <dsp:txXfrm>
        <a:off x="2539652" y="1271280"/>
        <a:ext cx="752760" cy="752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0B2C6B-3CB4-4419-BFB0-7AA9005B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Strategy 2014 - 2017.dot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Gall</dc:creator>
  <cp:lastModifiedBy>Katy Gall</cp:lastModifiedBy>
  <cp:revision>1</cp:revision>
  <dcterms:created xsi:type="dcterms:W3CDTF">2016-04-08T13:51:00Z</dcterms:created>
  <dcterms:modified xsi:type="dcterms:W3CDTF">2016-04-08T13:51:00Z</dcterms:modified>
</cp:coreProperties>
</file>